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8FD0" w14:textId="77777777" w:rsidR="003507F6" w:rsidRPr="007838E6" w:rsidRDefault="003507F6" w:rsidP="003507F6"/>
    <w:p w14:paraId="24AEF93A" w14:textId="77777777" w:rsidR="003507F6" w:rsidRPr="007838E6" w:rsidRDefault="003507F6" w:rsidP="003507F6"/>
    <w:p w14:paraId="0690293A" w14:textId="57B595BE" w:rsidR="00ED22F8" w:rsidRPr="007838E6" w:rsidRDefault="00ED22F8" w:rsidP="00A849C6">
      <w:pPr>
        <w:pStyle w:val="Heading2NoNumberNWMPHN"/>
        <w:rPr>
          <w:lang w:val="en-AU"/>
        </w:rPr>
      </w:pPr>
      <w:r w:rsidRPr="007838E6">
        <w:rPr>
          <w:lang w:val="en-AU"/>
        </w:rPr>
        <w:t>PIP QI Measure 1</w:t>
      </w:r>
    </w:p>
    <w:p w14:paraId="4B136225" w14:textId="5CF5D8B8" w:rsidR="007A3A61" w:rsidRPr="007838E6" w:rsidRDefault="009F7DD2" w:rsidP="00C94C13">
      <w:pPr>
        <w:pStyle w:val="Heading1"/>
        <w:numPr>
          <w:ilvl w:val="0"/>
          <w:numId w:val="0"/>
        </w:numPr>
        <w:pBdr>
          <w:bottom w:val="single" w:sz="4" w:space="7" w:color="auto"/>
        </w:pBdr>
        <w:spacing w:before="240" w:after="240" w:line="240" w:lineRule="auto"/>
        <w:rPr>
          <w:noProof w:val="0"/>
          <w:color w:val="1F497D" w:themeColor="text2"/>
          <w:sz w:val="24"/>
          <w:szCs w:val="24"/>
          <w:lang w:val="en-AU"/>
        </w:rPr>
      </w:pPr>
      <w:r w:rsidRPr="007838E6">
        <w:rPr>
          <w:noProof w:val="0"/>
          <w:color w:val="1F497D" w:themeColor="text2"/>
          <w:sz w:val="44"/>
          <w:szCs w:val="44"/>
          <w:lang w:val="en-AU"/>
        </w:rPr>
        <w:t xml:space="preserve">Improve the number of patients with a HbA1c </w:t>
      </w:r>
      <w:r w:rsidR="00A33AF1" w:rsidRPr="007838E6">
        <w:rPr>
          <w:noProof w:val="0"/>
          <w:color w:val="1F497D" w:themeColor="text2"/>
          <w:sz w:val="44"/>
          <w:szCs w:val="44"/>
          <w:lang w:val="en-AU"/>
        </w:rPr>
        <w:br/>
      </w:r>
      <w:r w:rsidRPr="007838E6">
        <w:rPr>
          <w:noProof w:val="0"/>
          <w:color w:val="1F497D" w:themeColor="text2"/>
          <w:sz w:val="44"/>
          <w:szCs w:val="44"/>
          <w:lang w:val="en-AU"/>
        </w:rPr>
        <w:t>in the past 12 months</w:t>
      </w:r>
    </w:p>
    <w:p w14:paraId="25D44EE1" w14:textId="18AD886A" w:rsidR="00251642" w:rsidRPr="007838E6" w:rsidRDefault="00251642" w:rsidP="00E02A55">
      <w:pPr>
        <w:pStyle w:val="IntroParagraphNWMPHN"/>
        <w:spacing w:after="120" w:line="240" w:lineRule="auto"/>
        <w:rPr>
          <w:sz w:val="24"/>
          <w:szCs w:val="24"/>
          <w:lang w:val="en-AU"/>
        </w:rPr>
      </w:pPr>
      <w:r w:rsidRPr="007838E6">
        <w:rPr>
          <w:sz w:val="24"/>
          <w:szCs w:val="24"/>
          <w:lang w:val="en-AU"/>
        </w:rPr>
        <w:t xml:space="preserve">First steps </w:t>
      </w:r>
    </w:p>
    <w:p w14:paraId="2A371428" w14:textId="77777777" w:rsidR="00D378BD" w:rsidRPr="007838E6" w:rsidRDefault="00D378BD" w:rsidP="007C480B">
      <w:pPr>
        <w:pStyle w:val="BodyafterbulletNWMPHN"/>
        <w:numPr>
          <w:ilvl w:val="0"/>
          <w:numId w:val="38"/>
        </w:numPr>
        <w:rPr>
          <w:rStyle w:val="eop"/>
          <w:rFonts w:ascii="Calibri" w:hAnsi="Calibri" w:cs="Calibri"/>
          <w:lang w:val="en-AU"/>
        </w:rPr>
      </w:pPr>
      <w:r w:rsidRPr="007838E6">
        <w:rPr>
          <w:rStyle w:val="normaltextrun"/>
          <w:rFonts w:eastAsia="Times New Roman"/>
          <w:lang w:val="en-AU"/>
        </w:rPr>
        <w:t>Nominate a lead person for this activity</w:t>
      </w:r>
      <w:r w:rsidRPr="007838E6">
        <w:rPr>
          <w:rStyle w:val="eop"/>
          <w:rFonts w:eastAsia="Times New Roman"/>
          <w:lang w:val="en-AU"/>
        </w:rPr>
        <w:t> </w:t>
      </w:r>
    </w:p>
    <w:p w14:paraId="1AB43048" w14:textId="579B88E3" w:rsidR="00A276FC" w:rsidRPr="007838E6" w:rsidRDefault="00A276FC" w:rsidP="00A276FC">
      <w:pPr>
        <w:pStyle w:val="BodyafterbulletNWMPHN"/>
        <w:numPr>
          <w:ilvl w:val="0"/>
          <w:numId w:val="38"/>
        </w:numPr>
        <w:rPr>
          <w:rFonts w:eastAsia="Times New Roman"/>
          <w:lang w:val="en-AU"/>
        </w:rPr>
      </w:pPr>
      <w:r w:rsidRPr="007838E6">
        <w:rPr>
          <w:rFonts w:eastAsia="Times New Roman"/>
          <w:lang w:val="en-AU"/>
        </w:rPr>
        <w:t>Use </w:t>
      </w:r>
      <w:hyperlink r:id="rId10" w:history="1">
        <w:r w:rsidR="00C6519E" w:rsidRPr="007838E6">
          <w:rPr>
            <w:rStyle w:val="Hyperlink"/>
            <w:rFonts w:asciiTheme="minorHAnsi" w:eastAsia="Times New Roman" w:hAnsiTheme="minorHAnsi"/>
            <w:lang w:val="en-AU"/>
          </w:rPr>
          <w:t>POLAR</w:t>
        </w:r>
      </w:hyperlink>
      <w:r w:rsidRPr="007838E6">
        <w:rPr>
          <w:rFonts w:eastAsia="Times New Roman"/>
          <w:lang w:val="en-AU"/>
        </w:rPr>
        <w:t xml:space="preserve"> or refer to your </w:t>
      </w:r>
      <w:r w:rsidR="00C6519E" w:rsidRPr="007838E6">
        <w:rPr>
          <w:rFonts w:eastAsia="Times New Roman"/>
          <w:lang w:val="en-AU"/>
        </w:rPr>
        <w:t xml:space="preserve">POLAR practice report </w:t>
      </w:r>
      <w:r w:rsidRPr="007838E6">
        <w:rPr>
          <w:rFonts w:eastAsia="Times New Roman"/>
          <w:lang w:val="en-AU"/>
        </w:rPr>
        <w:t xml:space="preserve">to identify your current percentage (your baseline) and decide on your target (%). Write it in </w:t>
      </w:r>
      <w:r w:rsidRPr="007838E6">
        <w:rPr>
          <w:rFonts w:eastAsia="Times New Roman"/>
          <w:b/>
          <w:lang w:val="en-AU"/>
        </w:rPr>
        <w:t>Goal</w:t>
      </w:r>
      <w:r w:rsidRPr="007838E6">
        <w:rPr>
          <w:rFonts w:eastAsia="Times New Roman"/>
          <w:lang w:val="en-AU"/>
        </w:rPr>
        <w:t xml:space="preserve"> below.</w:t>
      </w:r>
    </w:p>
    <w:p w14:paraId="27A98EF3" w14:textId="77777777" w:rsidR="003752CA" w:rsidRPr="007838E6" w:rsidRDefault="003752CA" w:rsidP="003752CA">
      <w:pPr>
        <w:pStyle w:val="BodyafterbulletNWMPHN"/>
        <w:numPr>
          <w:ilvl w:val="0"/>
          <w:numId w:val="38"/>
        </w:numPr>
        <w:rPr>
          <w:rFonts w:eastAsia="Times New Roman"/>
          <w:lang w:val="en-AU"/>
        </w:rPr>
      </w:pPr>
      <w:r w:rsidRPr="007838E6">
        <w:rPr>
          <w:rFonts w:eastAsia="Times New Roman"/>
          <w:lang w:val="en-AU"/>
        </w:rPr>
        <w:t>Decide how you will communicate with your practice team and patients about the improvement you’re working on.</w:t>
      </w:r>
    </w:p>
    <w:p w14:paraId="16DA523D" w14:textId="4B880A73" w:rsidR="000C5941" w:rsidRPr="007838E6" w:rsidRDefault="000C5941" w:rsidP="000C5941">
      <w:pPr>
        <w:pStyle w:val="BodyafterbulletNWMPHN"/>
        <w:numPr>
          <w:ilvl w:val="0"/>
          <w:numId w:val="38"/>
        </w:numPr>
        <w:rPr>
          <w:rFonts w:eastAsia="Times New Roman"/>
          <w:lang w:val="en-AU"/>
        </w:rPr>
      </w:pPr>
      <w:r w:rsidRPr="007838E6">
        <w:rPr>
          <w:rFonts w:eastAsia="Times New Roman"/>
          <w:lang w:val="en-AU"/>
        </w:rPr>
        <w:t xml:space="preserve">Refer to our </w:t>
      </w:r>
      <w:hyperlink r:id="rId11" w:history="1">
        <w:r w:rsidRPr="007838E6">
          <w:rPr>
            <w:rStyle w:val="Hyperlink"/>
            <w:rFonts w:asciiTheme="minorHAnsi" w:eastAsia="Times New Roman" w:hAnsiTheme="minorHAnsi"/>
            <w:lang w:val="en-AU"/>
          </w:rPr>
          <w:t>quick guide</w:t>
        </w:r>
      </w:hyperlink>
      <w:r w:rsidRPr="007838E6">
        <w:rPr>
          <w:rFonts w:eastAsia="Times New Roman"/>
          <w:lang w:val="en-AU"/>
        </w:rPr>
        <w:t xml:space="preserve"> for more ideas to increase the success of your improvement activity.</w:t>
      </w:r>
    </w:p>
    <w:p w14:paraId="19790FC0" w14:textId="291A1766" w:rsidR="0085176F" w:rsidRPr="007838E6" w:rsidRDefault="0085176F" w:rsidP="0085176F">
      <w:pPr>
        <w:pStyle w:val="ListParagraph"/>
        <w:numPr>
          <w:ilvl w:val="0"/>
          <w:numId w:val="38"/>
        </w:numPr>
        <w:rPr>
          <w:sz w:val="24"/>
          <w:szCs w:val="24"/>
          <w:lang w:eastAsia="en-GB"/>
        </w:rPr>
      </w:pPr>
      <w:r w:rsidRPr="007838E6">
        <w:rPr>
          <w:color w:val="000000"/>
        </w:rPr>
        <w:t xml:space="preserve">Check the relevant </w:t>
      </w:r>
      <w:hyperlink r:id="rId12" w:history="1">
        <w:r w:rsidRPr="007838E6">
          <w:rPr>
            <w:rStyle w:val="Hyperlink"/>
          </w:rPr>
          <w:t>HealthPathway</w:t>
        </w:r>
      </w:hyperlink>
      <w:r w:rsidRPr="007838E6">
        <w:rPr>
          <w:color w:val="000000"/>
        </w:rPr>
        <w:t xml:space="preserve"> for this condition to ensure your team is up to date with best practice management guidelines.</w:t>
      </w:r>
      <w:r w:rsidRPr="007838E6">
        <w:rPr>
          <w:lang w:eastAsia="en-GB"/>
        </w:rPr>
        <w:t xml:space="preserve"> </w:t>
      </w:r>
      <w:r w:rsidR="00A57232" w:rsidRPr="007838E6">
        <w:rPr>
          <w:lang w:eastAsia="en-GB"/>
        </w:rPr>
        <w:br/>
      </w:r>
    </w:p>
    <w:p w14:paraId="71800721" w14:textId="5BFFD035" w:rsidR="00812E1A" w:rsidRPr="007838E6" w:rsidRDefault="0085176F" w:rsidP="00A57232">
      <w:pPr>
        <w:spacing w:after="0" w:line="240" w:lineRule="auto"/>
      </w:pPr>
      <w:r w:rsidRPr="007838E6">
        <w:rPr>
          <w:rFonts w:eastAsia="Times New Roman"/>
          <w:b/>
          <w:bCs/>
          <w:color w:val="003D69"/>
          <w:sz w:val="24"/>
          <w:szCs w:val="24"/>
        </w:rPr>
        <w:t>Setting up your QI</w:t>
      </w:r>
      <w:r w:rsidR="005A45C7" w:rsidRPr="007838E6">
        <w:rPr>
          <w:rFonts w:eastAsia="Times New Roman"/>
          <w:b/>
          <w:bCs/>
          <w:color w:val="003D69"/>
          <w:sz w:val="24"/>
          <w:szCs w:val="24"/>
        </w:rPr>
        <w:t xml:space="preserve"> activity</w:t>
      </w:r>
      <w:r w:rsidR="00684301" w:rsidRPr="007838E6">
        <w:rPr>
          <w:rFonts w:eastAsia="Times New Roman"/>
          <w:b/>
          <w:bCs/>
          <w:color w:val="003D69"/>
          <w:sz w:val="24"/>
          <w:szCs w:val="24"/>
        </w:rPr>
        <w:t xml:space="preserve"> and PDSA.</w:t>
      </w:r>
      <w:r w:rsidR="00684301" w:rsidRPr="007838E6">
        <w:t xml:space="preserve"> </w:t>
      </w:r>
      <w:r w:rsidR="005A45C7" w:rsidRPr="007838E6">
        <w:br/>
      </w:r>
    </w:p>
    <w:tbl>
      <w:tblPr>
        <w:tblStyle w:val="PlainTable2"/>
        <w:tblW w:w="9275" w:type="dxa"/>
        <w:tblLook w:val="04A0" w:firstRow="1" w:lastRow="0" w:firstColumn="1" w:lastColumn="0" w:noHBand="0" w:noVBand="1"/>
      </w:tblPr>
      <w:tblGrid>
        <w:gridCol w:w="1550"/>
        <w:gridCol w:w="7725"/>
      </w:tblGrid>
      <w:tr w:rsidR="00A76B02" w:rsidRPr="007838E6" w14:paraId="63555D62" w14:textId="77777777" w:rsidTr="00E0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5021D058" w14:textId="5F6CE752" w:rsidR="00A76B02" w:rsidRPr="007838E6" w:rsidRDefault="00E02A55" w:rsidP="00ED22F8">
            <w:pPr>
              <w:pStyle w:val="TableHeadingNWMPHN"/>
              <w:rPr>
                <w:b/>
                <w:i/>
                <w:sz w:val="24"/>
                <w:szCs w:val="28"/>
                <w:lang w:val="en-AU"/>
              </w:rPr>
            </w:pPr>
            <w:r w:rsidRPr="007838E6">
              <w:rPr>
                <w:noProof/>
                <w:sz w:val="24"/>
                <w:szCs w:val="28"/>
                <w:lang w:val="en-AU"/>
              </w:rPr>
              <w:drawing>
                <wp:anchor distT="0" distB="0" distL="114300" distR="114300" simplePos="0" relativeHeight="251658242" behindDoc="0" locked="0" layoutInCell="1" allowOverlap="1" wp14:anchorId="7D9A8B2E" wp14:editId="1D799594">
                  <wp:simplePos x="0" y="0"/>
                  <wp:positionH relativeFrom="column">
                    <wp:posOffset>604732</wp:posOffset>
                  </wp:positionH>
                  <wp:positionV relativeFrom="paragraph">
                    <wp:posOffset>8255</wp:posOffset>
                  </wp:positionV>
                  <wp:extent cx="169200" cy="16920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B02" w:rsidRPr="007838E6">
              <w:rPr>
                <w:sz w:val="24"/>
                <w:szCs w:val="28"/>
                <w:lang w:val="en-AU"/>
              </w:rPr>
              <w:t xml:space="preserve">Goal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3C42A233" w14:textId="2796AFD0" w:rsidR="00A76B02" w:rsidRPr="007838E6" w:rsidRDefault="00A76B02" w:rsidP="00C94C13">
            <w:pPr>
              <w:pStyle w:val="TableTextNWMPHN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7838E6">
              <w:rPr>
                <w:i/>
                <w:sz w:val="22"/>
                <w:lang w:val="en-AU"/>
              </w:rPr>
              <w:t>What are we trying to accomplish? By when?</w:t>
            </w:r>
          </w:p>
        </w:tc>
      </w:tr>
      <w:tr w:rsidR="00A76B02" w:rsidRPr="007838E6" w14:paraId="412DDE44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2ECA761E" w14:textId="25F979B6" w:rsidR="00A76B02" w:rsidRPr="007838E6" w:rsidRDefault="00A76B02" w:rsidP="00ED22F8">
            <w:pPr>
              <w:pStyle w:val="TableHeadingNWMPHN"/>
              <w:rPr>
                <w:sz w:val="24"/>
                <w:szCs w:val="28"/>
                <w:lang w:val="en-AU"/>
              </w:rPr>
            </w:pPr>
          </w:p>
        </w:tc>
        <w:tc>
          <w:tcPr>
            <w:tcW w:w="7921" w:type="dxa"/>
          </w:tcPr>
          <w:p w14:paraId="3920604E" w14:textId="77777777" w:rsidR="005D4091" w:rsidRPr="007838E6" w:rsidRDefault="005D4091" w:rsidP="00C94C13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lang w:val="en-AU"/>
              </w:rPr>
            </w:pPr>
          </w:p>
          <w:p w14:paraId="2822268E" w14:textId="773311A6" w:rsidR="00A76B02" w:rsidRPr="007838E6" w:rsidRDefault="00A76B02" w:rsidP="00C94C13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>Increase the percentage of patients with diabetes who have had a HbA1c test in the past 12 months by </w:t>
            </w:r>
            <w:r w:rsidRPr="007838E6">
              <w:rPr>
                <w:i/>
                <w:sz w:val="22"/>
                <w:lang w:val="en-AU"/>
              </w:rPr>
              <w:t>[date]</w:t>
            </w:r>
            <w:r w:rsidRPr="007838E6">
              <w:rPr>
                <w:sz w:val="22"/>
                <w:lang w:val="en-AU"/>
              </w:rPr>
              <w:t> ________.  </w:t>
            </w:r>
            <w:r w:rsidR="00E02A55" w:rsidRPr="007838E6">
              <w:rPr>
                <w:sz w:val="22"/>
                <w:lang w:val="en-AU"/>
              </w:rPr>
              <w:br/>
            </w:r>
            <w:r w:rsidRPr="007838E6">
              <w:rPr>
                <w:sz w:val="22"/>
                <w:lang w:val="en-AU"/>
              </w:rPr>
              <w:t>Our target is _____%. </w:t>
            </w:r>
            <w:r w:rsidR="005D4091" w:rsidRPr="007838E6">
              <w:rPr>
                <w:sz w:val="22"/>
                <w:lang w:val="en-AU"/>
              </w:rPr>
              <w:br/>
            </w:r>
          </w:p>
        </w:tc>
      </w:tr>
      <w:tr w:rsidR="00A76B02" w:rsidRPr="007838E6" w14:paraId="32148254" w14:textId="77777777" w:rsidTr="00E0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672D8821" w14:textId="7588E977" w:rsidR="00A76B02" w:rsidRPr="007838E6" w:rsidRDefault="00E02A55" w:rsidP="00ED22F8">
            <w:pPr>
              <w:pStyle w:val="TableHeadingNWMPHN"/>
              <w:rPr>
                <w:b/>
                <w:sz w:val="24"/>
                <w:szCs w:val="28"/>
                <w:lang w:val="en-AU"/>
              </w:rPr>
            </w:pPr>
            <w:r w:rsidRPr="007838E6">
              <w:rPr>
                <w:noProof/>
                <w:sz w:val="24"/>
                <w:szCs w:val="28"/>
                <w:lang w:val="en-AU"/>
              </w:rPr>
              <w:drawing>
                <wp:anchor distT="0" distB="0" distL="114300" distR="114300" simplePos="0" relativeHeight="251658240" behindDoc="0" locked="0" layoutInCell="1" allowOverlap="1" wp14:anchorId="0D5CD9F0" wp14:editId="56A10403">
                  <wp:simplePos x="0" y="0"/>
                  <wp:positionH relativeFrom="column">
                    <wp:posOffset>618067</wp:posOffset>
                  </wp:positionH>
                  <wp:positionV relativeFrom="paragraph">
                    <wp:posOffset>-8255</wp:posOffset>
                  </wp:positionV>
                  <wp:extent cx="201295" cy="201295"/>
                  <wp:effectExtent l="0" t="0" r="1905" b="1905"/>
                  <wp:wrapNone/>
                  <wp:docPr id="36" name="Picture 3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WMPHN20180806_QIToolkit_Icons_Measur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6B02" w:rsidRPr="007838E6">
              <w:rPr>
                <w:sz w:val="24"/>
                <w:szCs w:val="28"/>
                <w:lang w:val="en-AU"/>
              </w:rPr>
              <w:t xml:space="preserve">Measure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58CC5638" w14:textId="167B6826" w:rsidR="00A76B02" w:rsidRPr="007838E6" w:rsidRDefault="00A76B02" w:rsidP="00C94C13">
            <w:pPr>
              <w:pStyle w:val="TableTextNWMPHN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n-AU"/>
              </w:rPr>
            </w:pPr>
            <w:r w:rsidRPr="007838E6">
              <w:rPr>
                <w:b/>
                <w:i/>
                <w:sz w:val="22"/>
                <w:lang w:val="en-AU"/>
              </w:rPr>
              <w:t>How will we measure this?</w:t>
            </w:r>
          </w:p>
        </w:tc>
      </w:tr>
      <w:tr w:rsidR="00A76B02" w:rsidRPr="007838E6" w14:paraId="5C315788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0AA1997A" w14:textId="77777777" w:rsidR="00A76B02" w:rsidRPr="007838E6" w:rsidRDefault="00A76B02" w:rsidP="00ED22F8">
            <w:pPr>
              <w:pStyle w:val="TableHeadingNWMPHN"/>
              <w:rPr>
                <w:sz w:val="24"/>
                <w:szCs w:val="28"/>
                <w:lang w:val="en-AU"/>
              </w:rPr>
            </w:pPr>
          </w:p>
        </w:tc>
        <w:tc>
          <w:tcPr>
            <w:tcW w:w="7921" w:type="dxa"/>
          </w:tcPr>
          <w:p w14:paraId="74898E9F" w14:textId="61B18BA3" w:rsidR="00A76B02" w:rsidRPr="007838E6" w:rsidRDefault="005D4091" w:rsidP="00C94C13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n-AU"/>
              </w:rPr>
            </w:pPr>
            <w:r w:rsidRPr="007838E6">
              <w:rPr>
                <w:b/>
                <w:sz w:val="22"/>
                <w:lang w:val="en-AU"/>
              </w:rPr>
              <w:br/>
            </w:r>
            <w:r w:rsidR="00C6519E" w:rsidRPr="007838E6">
              <w:rPr>
                <w:sz w:val="22"/>
                <w:lang w:val="en-AU"/>
              </w:rPr>
              <w:t>POLAR</w:t>
            </w:r>
            <w:r w:rsidR="00A76B02" w:rsidRPr="007838E6">
              <w:rPr>
                <w:sz w:val="22"/>
                <w:lang w:val="en-AU"/>
              </w:rPr>
              <w:t xml:space="preserve"> measure: Percentage of patients with a HbA1c result </w:t>
            </w:r>
            <w:r w:rsidR="00D56720" w:rsidRPr="007838E6">
              <w:rPr>
                <w:sz w:val="22"/>
                <w:lang w:val="en-AU"/>
              </w:rPr>
              <w:br/>
            </w:r>
            <w:r w:rsidR="00A76B02" w:rsidRPr="007838E6">
              <w:rPr>
                <w:sz w:val="22"/>
                <w:lang w:val="en-AU"/>
              </w:rPr>
              <w:t>in the past 12 months will increase.</w:t>
            </w:r>
            <w:r w:rsidRPr="007838E6">
              <w:rPr>
                <w:sz w:val="22"/>
                <w:lang w:val="en-AU"/>
              </w:rPr>
              <w:br/>
            </w:r>
          </w:p>
        </w:tc>
      </w:tr>
      <w:tr w:rsidR="00990871" w:rsidRPr="007838E6" w14:paraId="19D87CA4" w14:textId="77777777" w:rsidTr="005D4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79405811" w14:textId="4DB591FE" w:rsidR="00990871" w:rsidRPr="007838E6" w:rsidRDefault="00A849C6" w:rsidP="00990871">
            <w:pPr>
              <w:pStyle w:val="TableHeadingNWMPHN"/>
              <w:rPr>
                <w:sz w:val="24"/>
                <w:szCs w:val="28"/>
                <w:lang w:val="en-AU"/>
              </w:rPr>
            </w:pPr>
            <w:r w:rsidRPr="007838E6">
              <w:rPr>
                <w:noProof/>
                <w:sz w:val="24"/>
                <w:szCs w:val="28"/>
                <w:lang w:val="en-AU"/>
              </w:rPr>
              <w:drawing>
                <wp:anchor distT="0" distB="0" distL="114300" distR="114300" simplePos="0" relativeHeight="251658243" behindDoc="0" locked="0" layoutInCell="1" allowOverlap="1" wp14:anchorId="2DEB6A64" wp14:editId="4BAF41BC">
                  <wp:simplePos x="0" y="0"/>
                  <wp:positionH relativeFrom="column">
                    <wp:posOffset>640292</wp:posOffset>
                  </wp:positionH>
                  <wp:positionV relativeFrom="paragraph">
                    <wp:posOffset>201930</wp:posOffset>
                  </wp:positionV>
                  <wp:extent cx="194400" cy="1944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871" w:rsidRPr="007838E6">
              <w:rPr>
                <w:sz w:val="24"/>
                <w:szCs w:val="28"/>
                <w:lang w:val="en-AU"/>
              </w:rPr>
              <w:t>Improvement ideas</w:t>
            </w:r>
          </w:p>
        </w:tc>
        <w:tc>
          <w:tcPr>
            <w:tcW w:w="7921" w:type="dxa"/>
          </w:tcPr>
          <w:p w14:paraId="76114183" w14:textId="0DA096CA" w:rsidR="00990871" w:rsidRPr="007838E6" w:rsidRDefault="00B43DC9" w:rsidP="00C94C1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 xml:space="preserve">Use </w:t>
            </w:r>
            <w:hyperlink r:id="rId16" w:history="1">
              <w:r w:rsidRPr="007838E6">
                <w:rPr>
                  <w:rStyle w:val="Hyperlink"/>
                  <w:rFonts w:asciiTheme="minorHAnsi" w:eastAsia="Times New Roman" w:hAnsiTheme="minorHAnsi"/>
                  <w:lang w:val="en-AU"/>
                </w:rPr>
                <w:t>POLAR</w:t>
              </w:r>
            </w:hyperlink>
            <w:r w:rsidRPr="007838E6">
              <w:rPr>
                <w:rFonts w:eastAsia="Times New Roman"/>
                <w:sz w:val="22"/>
                <w:lang w:val="en-AU"/>
              </w:rPr>
              <w:t xml:space="preserve"> </w:t>
            </w:r>
            <w:r w:rsidRPr="007838E6">
              <w:rPr>
                <w:sz w:val="22"/>
                <w:lang w:val="en-AU"/>
              </w:rPr>
              <w:t>to i</w:t>
            </w:r>
            <w:r w:rsidR="00990871" w:rsidRPr="007838E6">
              <w:rPr>
                <w:sz w:val="22"/>
                <w:lang w:val="en-AU"/>
              </w:rPr>
              <w:t>dentify patients who have not had a HbA1c in the past 12 months.</w:t>
            </w:r>
            <w:r w:rsidR="00705DDB" w:rsidRPr="007838E6">
              <w:rPr>
                <w:sz w:val="22"/>
                <w:lang w:val="en-AU"/>
              </w:rPr>
              <w:t xml:space="preserve"> To do this, log into POLAR and open the </w:t>
            </w:r>
            <w:hyperlink r:id="rId17" w:history="1">
              <w:r w:rsidR="00705DDB" w:rsidRPr="007838E6">
                <w:rPr>
                  <w:rStyle w:val="Hyperlink"/>
                  <w:rFonts w:asciiTheme="minorHAnsi" w:hAnsiTheme="minorHAnsi"/>
                  <w:lang w:val="en-AU"/>
                </w:rPr>
                <w:t>PIP QI Report</w:t>
              </w:r>
            </w:hyperlink>
            <w:r w:rsidR="00705DDB" w:rsidRPr="007838E6">
              <w:rPr>
                <w:sz w:val="22"/>
                <w:lang w:val="en-AU"/>
              </w:rPr>
              <w:t xml:space="preserve"> under the reports section</w:t>
            </w:r>
          </w:p>
          <w:p w14:paraId="0F0B28C4" w14:textId="44ABFEAF" w:rsidR="00990871" w:rsidRPr="007838E6" w:rsidRDefault="00990871" w:rsidP="00C94C1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 xml:space="preserve">Invite </w:t>
            </w:r>
            <w:r w:rsidR="00C1149A" w:rsidRPr="007838E6">
              <w:rPr>
                <w:sz w:val="22"/>
                <w:lang w:val="en-AU"/>
              </w:rPr>
              <w:t xml:space="preserve">GPCCMP or GPCCMP review when due including HbA1c referral </w:t>
            </w:r>
            <w:r w:rsidRPr="007838E6">
              <w:rPr>
                <w:sz w:val="22"/>
                <w:lang w:val="en-AU"/>
              </w:rPr>
              <w:t>(+/- other care as needed).</w:t>
            </w:r>
          </w:p>
          <w:p w14:paraId="3A27A984" w14:textId="77777777" w:rsidR="00990871" w:rsidRPr="007838E6" w:rsidRDefault="00990871" w:rsidP="00C94C13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>Add reminders for continuity of care.</w:t>
            </w:r>
          </w:p>
          <w:p w14:paraId="347F7C83" w14:textId="1E9EFD47" w:rsidR="00990871" w:rsidRPr="007838E6" w:rsidRDefault="00990871" w:rsidP="00C94C13">
            <w:pPr>
              <w:pStyle w:val="TableTextNWMPHN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>Incorporate use of resources to enhance care.</w:t>
            </w:r>
          </w:p>
        </w:tc>
      </w:tr>
    </w:tbl>
    <w:p w14:paraId="315B8E90" w14:textId="032C929F" w:rsidR="00DD149A" w:rsidRPr="007838E6" w:rsidRDefault="00DD149A"/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6D304D" w:rsidRPr="007838E6" w14:paraId="0DDD3BE4" w14:textId="77777777" w:rsidTr="006D3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E99BF1" w14:textId="37F79D55" w:rsidR="00D9652F" w:rsidRPr="007838E6" w:rsidRDefault="002220DF" w:rsidP="00D9652F">
            <w:pPr>
              <w:pStyle w:val="NWMPHNIntroParagraph"/>
              <w:rPr>
                <w:b/>
                <w:bCs/>
              </w:rPr>
            </w:pPr>
            <w:r w:rsidRPr="007838E6">
              <w:rPr>
                <w:noProof/>
                <w:color w:val="15BDCE"/>
              </w:rPr>
              <w:drawing>
                <wp:anchor distT="0" distB="0" distL="114300" distR="114300" simplePos="0" relativeHeight="251658241" behindDoc="0" locked="0" layoutInCell="1" allowOverlap="1" wp14:anchorId="1A810898" wp14:editId="19A37480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48895</wp:posOffset>
                  </wp:positionV>
                  <wp:extent cx="262466" cy="262466"/>
                  <wp:effectExtent l="0" t="0" r="444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6" cy="26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52F" w:rsidRPr="007838E6">
              <w:rPr>
                <w:b/>
                <w:bCs/>
                <w:color w:val="15BDCE"/>
              </w:rPr>
              <w:t>P</w:t>
            </w:r>
            <w:r w:rsidR="006D304D" w:rsidRPr="007838E6">
              <w:rPr>
                <w:b/>
                <w:bCs/>
                <w:color w:val="15BDCE"/>
              </w:rPr>
              <w:t>LAN</w:t>
            </w:r>
          </w:p>
        </w:tc>
        <w:tc>
          <w:tcPr>
            <w:tcW w:w="7371" w:type="dxa"/>
          </w:tcPr>
          <w:p w14:paraId="28102161" w14:textId="23A313F8" w:rsidR="00D9652F" w:rsidRPr="007838E6" w:rsidRDefault="00D9652F" w:rsidP="006D304D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38E6">
              <w:rPr>
                <w:color w:val="1F497D" w:themeColor="text2"/>
              </w:rPr>
              <w:t xml:space="preserve">Identify who will do each step, how they will do it and by when. </w:t>
            </w:r>
            <w:r w:rsidRPr="007838E6">
              <w:rPr>
                <w:color w:val="1F497D" w:themeColor="text2"/>
              </w:rPr>
              <w:br/>
              <w:t xml:space="preserve">Plan the </w:t>
            </w:r>
            <w:r w:rsidR="00233B74" w:rsidRPr="007838E6">
              <w:rPr>
                <w:color w:val="1F497D" w:themeColor="text2"/>
              </w:rPr>
              <w:t>activity</w:t>
            </w:r>
            <w:r w:rsidRPr="007838E6">
              <w:rPr>
                <w:color w:val="1F497D" w:themeColor="text2"/>
              </w:rPr>
              <w:t>, including a plan for collecting data.</w:t>
            </w:r>
          </w:p>
        </w:tc>
      </w:tr>
    </w:tbl>
    <w:p w14:paraId="44F90169" w14:textId="5DA2C45D" w:rsidR="0057104C" w:rsidRPr="007838E6" w:rsidRDefault="0057104C" w:rsidP="006D304D">
      <w:pPr>
        <w:spacing w:after="0" w:line="240" w:lineRule="exact"/>
      </w:pPr>
    </w:p>
    <w:tbl>
      <w:tblPr>
        <w:tblStyle w:val="TableGridLight"/>
        <w:tblW w:w="963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14"/>
      </w:tblGrid>
      <w:tr w:rsidR="001C093C" w:rsidRPr="007838E6" w14:paraId="6F4A07F4" w14:textId="20F97DF1" w:rsidTr="00E02A55">
        <w:tc>
          <w:tcPr>
            <w:tcW w:w="4815" w:type="dxa"/>
          </w:tcPr>
          <w:p w14:paraId="656886E0" w14:textId="460F1F33" w:rsidR="001B617C" w:rsidRPr="007838E6" w:rsidRDefault="001C093C" w:rsidP="007838E6">
            <w:pPr>
              <w:pStyle w:val="TableTextNWMPHN"/>
              <w:spacing w:before="240" w:after="240" w:line="240" w:lineRule="auto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>Use</w:t>
            </w:r>
            <w:r w:rsidR="00641040" w:rsidRPr="007838E6">
              <w:rPr>
                <w:sz w:val="22"/>
                <w:lang w:val="en-AU"/>
              </w:rPr>
              <w:t xml:space="preserve"> the </w:t>
            </w:r>
            <w:hyperlink r:id="rId19" w:history="1">
              <w:r w:rsidR="00641040" w:rsidRPr="007838E6">
                <w:rPr>
                  <w:rStyle w:val="Hyperlink"/>
                  <w:rFonts w:asciiTheme="minorHAnsi" w:hAnsiTheme="minorHAnsi"/>
                  <w:lang w:val="en-AU"/>
                </w:rPr>
                <w:t>PIP QI Report</w:t>
              </w:r>
            </w:hyperlink>
            <w:r w:rsidR="00641040" w:rsidRPr="007838E6">
              <w:rPr>
                <w:sz w:val="22"/>
                <w:lang w:val="en-AU"/>
              </w:rPr>
              <w:t xml:space="preserve"> in</w:t>
            </w:r>
            <w:r w:rsidRPr="007838E6">
              <w:rPr>
                <w:sz w:val="22"/>
                <w:lang w:val="en-AU"/>
              </w:rPr>
              <w:t> </w:t>
            </w:r>
            <w:hyperlink r:id="rId20" w:history="1">
              <w:r w:rsidR="00C6519E" w:rsidRPr="007838E6">
                <w:rPr>
                  <w:rStyle w:val="Hyperlink"/>
                  <w:rFonts w:asciiTheme="minorHAnsi" w:hAnsiTheme="minorHAnsi"/>
                  <w:lang w:val="en-AU"/>
                </w:rPr>
                <w:t>POLAR</w:t>
              </w:r>
            </w:hyperlink>
            <w:r w:rsidRPr="007838E6">
              <w:rPr>
                <w:sz w:val="22"/>
                <w:lang w:val="en-AU"/>
              </w:rPr>
              <w:t xml:space="preserve"> to pull a list of patients who have not had a HbA1c in the past 12 months. </w:t>
            </w:r>
          </w:p>
          <w:p w14:paraId="50D3FAD1" w14:textId="319E65A3" w:rsidR="001C093C" w:rsidRPr="007838E6" w:rsidRDefault="00537CB9" w:rsidP="007838E6">
            <w:pPr>
              <w:pStyle w:val="TableTextNWMPHN"/>
              <w:spacing w:before="240" w:after="240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>To do this: Log into POLAR and open the PIP QI report under the</w:t>
            </w:r>
            <w:r w:rsidR="00C1149A" w:rsidRPr="007838E6">
              <w:rPr>
                <w:sz w:val="22"/>
                <w:lang w:val="en-AU"/>
              </w:rPr>
              <w:t xml:space="preserve"> </w:t>
            </w:r>
            <w:r w:rsidRPr="007838E6">
              <w:rPr>
                <w:sz w:val="22"/>
                <w:lang w:val="en-AU"/>
              </w:rPr>
              <w:t>reports section.</w:t>
            </w:r>
          </w:p>
        </w:tc>
        <w:tc>
          <w:tcPr>
            <w:tcW w:w="2410" w:type="dxa"/>
          </w:tcPr>
          <w:p w14:paraId="28C2B3C6" w14:textId="70817BFA" w:rsidR="001C093C" w:rsidRPr="007838E6" w:rsidRDefault="005E14AA" w:rsidP="007838E6">
            <w:pPr>
              <w:pStyle w:val="TableTextNWMPHN"/>
              <w:spacing w:before="240"/>
              <w:rPr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>Who will do this? </w:t>
            </w:r>
          </w:p>
        </w:tc>
        <w:tc>
          <w:tcPr>
            <w:tcW w:w="2414" w:type="dxa"/>
          </w:tcPr>
          <w:p w14:paraId="1E6150BB" w14:textId="64BD2FB0" w:rsidR="001C093C" w:rsidRPr="007838E6" w:rsidRDefault="005E14AA" w:rsidP="007838E6">
            <w:pPr>
              <w:pStyle w:val="TableTextNWMPHN"/>
              <w:spacing w:before="240"/>
              <w:rPr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>By when? </w:t>
            </w:r>
          </w:p>
        </w:tc>
      </w:tr>
      <w:tr w:rsidR="001C093C" w:rsidRPr="007838E6" w14:paraId="25FB4A51" w14:textId="7280C32C" w:rsidTr="00E02A55">
        <w:tc>
          <w:tcPr>
            <w:tcW w:w="4815" w:type="dxa"/>
          </w:tcPr>
          <w:p w14:paraId="4A7FDAD7" w14:textId="64F84D44" w:rsidR="001C093C" w:rsidRPr="007838E6" w:rsidRDefault="001C093C" w:rsidP="007838E6">
            <w:pPr>
              <w:pStyle w:val="TableTextNWMPHN"/>
              <w:spacing w:before="240" w:after="240" w:line="240" w:lineRule="auto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 xml:space="preserve">Decide how you will recall the patients on the list (for example: phone call, SMS, email or letter), your strategy (for example: what will you say?) and how you will divide the tasks. </w:t>
            </w:r>
            <w:r w:rsidR="004B37F7" w:rsidRPr="007838E6">
              <w:rPr>
                <w:sz w:val="22"/>
                <w:lang w:val="en-AU"/>
              </w:rPr>
              <w:br/>
            </w:r>
            <w:r w:rsidRPr="007838E6">
              <w:rPr>
                <w:sz w:val="22"/>
                <w:lang w:val="en-AU"/>
              </w:rPr>
              <w:br/>
            </w:r>
            <w:r w:rsidRPr="007838E6">
              <w:rPr>
                <w:i/>
                <w:iCs/>
                <w:sz w:val="22"/>
                <w:lang w:val="en-AU"/>
              </w:rPr>
              <w:t xml:space="preserve">Tip: If the list is big, start with a small amount, </w:t>
            </w:r>
            <w:r w:rsidR="00FA6F43" w:rsidRPr="007838E6">
              <w:rPr>
                <w:i/>
                <w:iCs/>
                <w:sz w:val="22"/>
                <w:lang w:val="en-AU"/>
              </w:rPr>
              <w:t>prioriti</w:t>
            </w:r>
            <w:r w:rsidR="00A71EC8" w:rsidRPr="007838E6">
              <w:rPr>
                <w:i/>
                <w:iCs/>
                <w:sz w:val="22"/>
                <w:lang w:val="en-AU"/>
              </w:rPr>
              <w:t>s</w:t>
            </w:r>
            <w:r w:rsidR="00FA6F43" w:rsidRPr="007838E6">
              <w:rPr>
                <w:i/>
                <w:iCs/>
                <w:sz w:val="22"/>
                <w:lang w:val="en-AU"/>
              </w:rPr>
              <w:t>ing patients based on age</w:t>
            </w:r>
            <w:r w:rsidR="00A71EC8" w:rsidRPr="007838E6">
              <w:rPr>
                <w:i/>
                <w:iCs/>
                <w:sz w:val="22"/>
                <w:lang w:val="en-AU"/>
              </w:rPr>
              <w:t xml:space="preserve">, </w:t>
            </w:r>
            <w:r w:rsidR="00FA6F43" w:rsidRPr="007838E6">
              <w:rPr>
                <w:i/>
                <w:iCs/>
                <w:sz w:val="22"/>
                <w:lang w:val="en-AU"/>
              </w:rPr>
              <w:t>co-morbidities, previous HbA1c results</w:t>
            </w:r>
            <w:r w:rsidRPr="007838E6">
              <w:rPr>
                <w:i/>
                <w:iCs/>
                <w:sz w:val="22"/>
                <w:lang w:val="en-AU"/>
              </w:rPr>
              <w:t xml:space="preserve">, </w:t>
            </w:r>
            <w:r w:rsidR="00FA6F43" w:rsidRPr="007838E6">
              <w:rPr>
                <w:i/>
                <w:iCs/>
                <w:sz w:val="22"/>
                <w:lang w:val="en-AU"/>
              </w:rPr>
              <w:t>etc.</w:t>
            </w:r>
            <w:r w:rsidRPr="007838E6">
              <w:rPr>
                <w:i/>
                <w:iCs/>
                <w:sz w:val="22"/>
                <w:lang w:val="en-AU"/>
              </w:rPr>
              <w:t>  </w:t>
            </w:r>
          </w:p>
        </w:tc>
        <w:tc>
          <w:tcPr>
            <w:tcW w:w="2410" w:type="dxa"/>
          </w:tcPr>
          <w:p w14:paraId="236554DA" w14:textId="5215FCEB" w:rsidR="001C093C" w:rsidRPr="007838E6" w:rsidRDefault="001C093C" w:rsidP="007838E6">
            <w:pPr>
              <w:pStyle w:val="TableTextNWMPHN"/>
              <w:spacing w:before="240"/>
              <w:rPr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>Who will do this?</w:t>
            </w:r>
          </w:p>
        </w:tc>
        <w:tc>
          <w:tcPr>
            <w:tcW w:w="2414" w:type="dxa"/>
          </w:tcPr>
          <w:p w14:paraId="50CC684B" w14:textId="071AA360" w:rsidR="001C093C" w:rsidRPr="007838E6" w:rsidRDefault="001C093C" w:rsidP="007838E6">
            <w:pPr>
              <w:pStyle w:val="TableTextNWMPHN"/>
              <w:spacing w:before="240"/>
              <w:rPr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>By when?</w:t>
            </w:r>
          </w:p>
        </w:tc>
      </w:tr>
      <w:tr w:rsidR="001C093C" w:rsidRPr="007838E6" w14:paraId="187D7B38" w14:textId="44727EC6" w:rsidTr="00E02A55">
        <w:tc>
          <w:tcPr>
            <w:tcW w:w="4815" w:type="dxa"/>
          </w:tcPr>
          <w:p w14:paraId="7F486CA9" w14:textId="118AC4CB" w:rsidR="001C093C" w:rsidRPr="007838E6" w:rsidRDefault="001C093C" w:rsidP="007838E6">
            <w:pPr>
              <w:pStyle w:val="TableTextNWMPHN"/>
              <w:spacing w:before="240" w:after="240" w:line="240" w:lineRule="auto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>Remind clinical staff to add reminders for next </w:t>
            </w:r>
            <w:r w:rsidR="00A71EC8" w:rsidRPr="007838E6">
              <w:rPr>
                <w:sz w:val="22"/>
                <w:lang w:val="en-AU"/>
              </w:rPr>
              <w:t xml:space="preserve">GPCCMP or review </w:t>
            </w:r>
            <w:r w:rsidRPr="007838E6">
              <w:rPr>
                <w:sz w:val="22"/>
                <w:lang w:val="en-AU"/>
              </w:rPr>
              <w:t xml:space="preserve">after care has been completed. This will improve continuity of care. </w:t>
            </w:r>
          </w:p>
        </w:tc>
        <w:tc>
          <w:tcPr>
            <w:tcW w:w="2410" w:type="dxa"/>
          </w:tcPr>
          <w:p w14:paraId="2B46EDB8" w14:textId="73DB5208" w:rsidR="001C093C" w:rsidRPr="007838E6" w:rsidRDefault="001C093C" w:rsidP="007838E6">
            <w:pPr>
              <w:pStyle w:val="TableTextNWMPHN"/>
              <w:spacing w:before="240"/>
              <w:rPr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>Who will do this?</w:t>
            </w:r>
          </w:p>
        </w:tc>
        <w:tc>
          <w:tcPr>
            <w:tcW w:w="2414" w:type="dxa"/>
          </w:tcPr>
          <w:p w14:paraId="77764F36" w14:textId="47ED40CA" w:rsidR="001C093C" w:rsidRPr="007838E6" w:rsidRDefault="001C093C" w:rsidP="007838E6">
            <w:pPr>
              <w:pStyle w:val="TableTextNWMPHN"/>
              <w:spacing w:before="240"/>
              <w:rPr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>By when?</w:t>
            </w:r>
          </w:p>
        </w:tc>
      </w:tr>
      <w:tr w:rsidR="001C093C" w:rsidRPr="007838E6" w14:paraId="269DEDD6" w14:textId="5DC407C6" w:rsidTr="00E02A55">
        <w:tc>
          <w:tcPr>
            <w:tcW w:w="4815" w:type="dxa"/>
          </w:tcPr>
          <w:p w14:paraId="163266C9" w14:textId="19C25770" w:rsidR="001C093C" w:rsidRPr="007838E6" w:rsidRDefault="001C093C" w:rsidP="007838E6">
            <w:pPr>
              <w:pStyle w:val="TableTextNWMPHN"/>
              <w:spacing w:before="240" w:after="240" w:line="240" w:lineRule="auto"/>
              <w:rPr>
                <w:sz w:val="22"/>
                <w:lang w:val="en-AU"/>
              </w:rPr>
            </w:pPr>
            <w:r w:rsidRPr="007838E6">
              <w:rPr>
                <w:sz w:val="22"/>
                <w:lang w:val="en-AU"/>
              </w:rPr>
              <w:t xml:space="preserve">Use resources to help patients understand the importance of ongoing testing, for example these National Diabetes Services Scheme diabetes fact sheets in </w:t>
            </w:r>
            <w:hyperlink r:id="rId21" w:history="1">
              <w:r w:rsidRPr="007838E6">
                <w:rPr>
                  <w:rStyle w:val="Hyperlink"/>
                  <w:rFonts w:asciiTheme="minorHAnsi" w:hAnsiTheme="minorHAnsi"/>
                  <w:lang w:val="en-AU"/>
                </w:rPr>
                <w:t>English</w:t>
              </w:r>
            </w:hyperlink>
            <w:r w:rsidRPr="007838E6">
              <w:rPr>
                <w:sz w:val="22"/>
                <w:lang w:val="en-AU"/>
              </w:rPr>
              <w:t xml:space="preserve"> and </w:t>
            </w:r>
            <w:hyperlink r:id="rId22" w:history="1">
              <w:r w:rsidRPr="007838E6">
                <w:rPr>
                  <w:rStyle w:val="Hyperlink"/>
                  <w:rFonts w:asciiTheme="minorHAnsi" w:hAnsiTheme="minorHAnsi"/>
                  <w:lang w:val="en-AU"/>
                </w:rPr>
                <w:t>26 other languages</w:t>
              </w:r>
            </w:hyperlink>
            <w:r w:rsidRPr="007838E6">
              <w:rPr>
                <w:sz w:val="22"/>
                <w:lang w:val="en-AU"/>
              </w:rPr>
              <w:t>.    </w:t>
            </w:r>
          </w:p>
        </w:tc>
        <w:tc>
          <w:tcPr>
            <w:tcW w:w="2410" w:type="dxa"/>
          </w:tcPr>
          <w:p w14:paraId="4B74022D" w14:textId="1A747D1C" w:rsidR="001C093C" w:rsidRPr="007838E6" w:rsidRDefault="001C093C" w:rsidP="007838E6">
            <w:pPr>
              <w:pStyle w:val="TableTextNWMPHN"/>
              <w:spacing w:before="240"/>
              <w:rPr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>Who will do this?</w:t>
            </w:r>
          </w:p>
        </w:tc>
        <w:tc>
          <w:tcPr>
            <w:tcW w:w="2414" w:type="dxa"/>
          </w:tcPr>
          <w:p w14:paraId="446B2081" w14:textId="01F06282" w:rsidR="001C093C" w:rsidRPr="007838E6" w:rsidRDefault="001C093C" w:rsidP="007838E6">
            <w:pPr>
              <w:pStyle w:val="TableTextNWMPHN"/>
              <w:spacing w:before="240"/>
              <w:rPr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 xml:space="preserve">By when? </w:t>
            </w:r>
          </w:p>
        </w:tc>
      </w:tr>
    </w:tbl>
    <w:p w14:paraId="0A4F8332" w14:textId="7FE367C1" w:rsidR="002220DF" w:rsidRPr="007838E6" w:rsidRDefault="002220DF" w:rsidP="00E02A55">
      <w:pPr>
        <w:spacing w:after="0"/>
      </w:pPr>
    </w:p>
    <w:p w14:paraId="52104389" w14:textId="77777777" w:rsidR="00684301" w:rsidRPr="007838E6" w:rsidRDefault="00684301" w:rsidP="00E02A55">
      <w:pPr>
        <w:spacing w:after="0"/>
      </w:pPr>
    </w:p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000D7A" w:rsidRPr="007838E6" w14:paraId="4768253D" w14:textId="77777777" w:rsidTr="0094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D61FCB" w14:textId="1AD54B66" w:rsidR="00000D7A" w:rsidRPr="007838E6" w:rsidRDefault="00000D7A" w:rsidP="009433F8">
            <w:pPr>
              <w:pStyle w:val="NWMPHNIntroParagraph"/>
              <w:rPr>
                <w:b/>
                <w:bCs/>
              </w:rPr>
            </w:pPr>
            <w:r w:rsidRPr="007838E6">
              <w:rPr>
                <w:noProof/>
                <w:color w:val="00B27C"/>
              </w:rPr>
              <w:drawing>
                <wp:anchor distT="0" distB="0" distL="114300" distR="114300" simplePos="0" relativeHeight="251658246" behindDoc="0" locked="0" layoutInCell="1" allowOverlap="1" wp14:anchorId="016963D7" wp14:editId="6A975BF2">
                  <wp:simplePos x="0" y="0"/>
                  <wp:positionH relativeFrom="column">
                    <wp:posOffset>419312</wp:posOffset>
                  </wp:positionH>
                  <wp:positionV relativeFrom="paragraph">
                    <wp:posOffset>43180</wp:posOffset>
                  </wp:positionV>
                  <wp:extent cx="304376" cy="304376"/>
                  <wp:effectExtent l="0" t="0" r="635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BA4" w:rsidRPr="007838E6">
              <w:rPr>
                <w:b/>
                <w:bCs/>
                <w:color w:val="00B27C"/>
              </w:rPr>
              <w:t>DO</w:t>
            </w:r>
          </w:p>
        </w:tc>
        <w:tc>
          <w:tcPr>
            <w:tcW w:w="7371" w:type="dxa"/>
          </w:tcPr>
          <w:p w14:paraId="1B8E9148" w14:textId="520B4B34" w:rsidR="00000D7A" w:rsidRPr="007838E6" w:rsidRDefault="00473BA4" w:rsidP="009433F8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38E6">
              <w:rPr>
                <w:color w:val="1F497D" w:themeColor="text2"/>
              </w:rPr>
              <w:t>Who is going to do what? Run the test on a small scale</w:t>
            </w:r>
            <w:r w:rsidR="00AB00D5" w:rsidRPr="007838E6">
              <w:rPr>
                <w:color w:val="1F497D" w:themeColor="text2"/>
              </w:rPr>
              <w:t>.</w:t>
            </w:r>
            <w:r w:rsidRPr="007838E6">
              <w:rPr>
                <w:color w:val="1F497D" w:themeColor="text2"/>
              </w:rPr>
              <w:br/>
              <w:t xml:space="preserve">Carry out the </w:t>
            </w:r>
            <w:r w:rsidR="00233B74" w:rsidRPr="007838E6">
              <w:rPr>
                <w:color w:val="1F497D" w:themeColor="text2"/>
              </w:rPr>
              <w:t>activity</w:t>
            </w:r>
            <w:r w:rsidRPr="007838E6">
              <w:rPr>
                <w:color w:val="1F497D" w:themeColor="text2"/>
              </w:rPr>
              <w:t>. Record data. Record any unexpected outcomes.</w:t>
            </w:r>
          </w:p>
        </w:tc>
      </w:tr>
    </w:tbl>
    <w:p w14:paraId="0FD4B16F" w14:textId="2DC14B0E" w:rsidR="00133002" w:rsidRPr="007838E6" w:rsidRDefault="00133002" w:rsidP="002220DF">
      <w:pPr>
        <w:spacing w:after="0"/>
        <w:rPr>
          <w:sz w:val="15"/>
          <w:szCs w:val="15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B3C17" w:rsidRPr="007838E6" w14:paraId="5B0841A2" w14:textId="77777777" w:rsidTr="00133002">
        <w:tc>
          <w:tcPr>
            <w:tcW w:w="9639" w:type="dxa"/>
          </w:tcPr>
          <w:p w14:paraId="7154BDF5" w14:textId="254B53F3" w:rsidR="00DB3C17" w:rsidRPr="007838E6" w:rsidRDefault="00DB3C17" w:rsidP="00434704">
            <w:pPr>
              <w:pStyle w:val="TableTextNWMPHN"/>
              <w:rPr>
                <w:lang w:val="en-AU"/>
              </w:rPr>
            </w:pPr>
            <w:r w:rsidRPr="007838E6">
              <w:rPr>
                <w:lang w:val="en-AU"/>
              </w:rPr>
              <w:t>When we looked at our baseline data, we found</w:t>
            </w:r>
            <w:r w:rsidR="007838E6" w:rsidRPr="007838E6">
              <w:rPr>
                <w:lang w:val="en-AU"/>
              </w:rPr>
              <w:t xml:space="preserve"> </w:t>
            </w:r>
            <w:r w:rsidRPr="007838E6">
              <w:rPr>
                <w:lang w:val="en-AU"/>
              </w:rPr>
              <w:t xml:space="preserve">____% of </w:t>
            </w:r>
            <w:r w:rsidR="007838E6" w:rsidRPr="007838E6">
              <w:rPr>
                <w:lang w:val="en-AU"/>
              </w:rPr>
              <w:t xml:space="preserve">our </w:t>
            </w:r>
            <w:r w:rsidRPr="007838E6">
              <w:rPr>
                <w:lang w:val="en-AU"/>
              </w:rPr>
              <w:t xml:space="preserve">patients with type 2 diabetes had a HbA1c test recorded in the past 12 months. </w:t>
            </w:r>
          </w:p>
        </w:tc>
      </w:tr>
      <w:tr w:rsidR="002E3117" w:rsidRPr="007838E6" w14:paraId="7F79573C" w14:textId="77777777" w:rsidTr="00133002">
        <w:tc>
          <w:tcPr>
            <w:tcW w:w="9639" w:type="dxa"/>
          </w:tcPr>
          <w:p w14:paraId="1FBFE59C" w14:textId="6C9C99F3" w:rsidR="000A7085" w:rsidRPr="007838E6" w:rsidRDefault="00434704" w:rsidP="000A7085">
            <w:pPr>
              <w:pStyle w:val="TableTextNWMPHN"/>
              <w:rPr>
                <w:b/>
                <w:sz w:val="22"/>
                <w:lang w:val="en-AU"/>
              </w:rPr>
            </w:pPr>
            <w:r w:rsidRPr="007838E6">
              <w:rPr>
                <w:b/>
                <w:sz w:val="22"/>
                <w:lang w:val="en-AU"/>
              </w:rPr>
              <w:t>What we did:</w:t>
            </w:r>
          </w:p>
          <w:p w14:paraId="44932FEB" w14:textId="77777777" w:rsidR="00E92984" w:rsidRPr="007838E6" w:rsidRDefault="00E92984" w:rsidP="00434704">
            <w:pPr>
              <w:pStyle w:val="TableTextNWMPHN"/>
              <w:rPr>
                <w:b/>
                <w:sz w:val="22"/>
                <w:lang w:val="en-AU"/>
              </w:rPr>
            </w:pPr>
          </w:p>
          <w:p w14:paraId="236BF3EC" w14:textId="08FF48A9" w:rsidR="00E92984" w:rsidRPr="007838E6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  <w:tr w:rsidR="00434704" w:rsidRPr="007838E6" w14:paraId="5DE80281" w14:textId="77777777" w:rsidTr="00133002">
        <w:tc>
          <w:tcPr>
            <w:tcW w:w="9639" w:type="dxa"/>
          </w:tcPr>
          <w:p w14:paraId="49E47EF9" w14:textId="274A9E06" w:rsidR="00434704" w:rsidRPr="007838E6" w:rsidRDefault="00434704" w:rsidP="001C093C">
            <w:pPr>
              <w:pStyle w:val="TableTextNWMPHN"/>
              <w:rPr>
                <w:lang w:val="en-AU"/>
              </w:rPr>
            </w:pPr>
            <w:r w:rsidRPr="007838E6">
              <w:rPr>
                <w:lang w:val="en-AU"/>
              </w:rPr>
              <w:t>By </w:t>
            </w:r>
            <w:r w:rsidRPr="007838E6">
              <w:rPr>
                <w:i/>
                <w:iCs/>
                <w:lang w:val="en-AU"/>
              </w:rPr>
              <w:t xml:space="preserve">[insert the date stated in </w:t>
            </w:r>
            <w:r w:rsidRPr="007838E6">
              <w:rPr>
                <w:b/>
                <w:bCs w:val="0"/>
                <w:i/>
                <w:iCs/>
                <w:lang w:val="en-AU"/>
              </w:rPr>
              <w:t>Goal</w:t>
            </w:r>
            <w:r w:rsidRPr="007838E6">
              <w:rPr>
                <w:i/>
                <w:iCs/>
                <w:lang w:val="en-AU"/>
              </w:rPr>
              <w:t xml:space="preserve"> section] _</w:t>
            </w:r>
            <w:r w:rsidRPr="007838E6">
              <w:rPr>
                <w:lang w:val="en-AU"/>
              </w:rPr>
              <w:t xml:space="preserve">______, </w:t>
            </w:r>
            <w:r w:rsidRPr="007838E6">
              <w:rPr>
                <w:i/>
                <w:iCs/>
                <w:lang w:val="en-AU"/>
              </w:rPr>
              <w:t>[insert number]</w:t>
            </w:r>
            <w:r w:rsidRPr="007838E6">
              <w:rPr>
                <w:lang w:val="en-AU"/>
              </w:rPr>
              <w:t> _______% of our patients with type 2 diabetes had a HbA1c test recorded in the past 12 months.</w:t>
            </w:r>
          </w:p>
        </w:tc>
      </w:tr>
      <w:tr w:rsidR="00E92984" w:rsidRPr="007838E6" w14:paraId="79B0AEC3" w14:textId="77777777" w:rsidTr="00133002">
        <w:tc>
          <w:tcPr>
            <w:tcW w:w="9639" w:type="dxa"/>
          </w:tcPr>
          <w:p w14:paraId="3239C76F" w14:textId="77777777" w:rsidR="00E92984" w:rsidRPr="007838E6" w:rsidRDefault="00E92984" w:rsidP="00434704">
            <w:pPr>
              <w:pStyle w:val="TableTextNWMPHN"/>
              <w:rPr>
                <w:b/>
                <w:bCs w:val="0"/>
                <w:sz w:val="22"/>
                <w:lang w:val="en-AU"/>
              </w:rPr>
            </w:pPr>
            <w:r w:rsidRPr="007838E6">
              <w:rPr>
                <w:b/>
                <w:bCs w:val="0"/>
                <w:sz w:val="22"/>
                <w:lang w:val="en-AU"/>
              </w:rPr>
              <w:t>Unexpected outcomes:</w:t>
            </w:r>
          </w:p>
          <w:p w14:paraId="648512EC" w14:textId="77777777" w:rsidR="00E92984" w:rsidRPr="007838E6" w:rsidRDefault="00E92984" w:rsidP="00434704">
            <w:pPr>
              <w:pStyle w:val="TableTextNWMPHN"/>
              <w:rPr>
                <w:lang w:val="en-AU"/>
              </w:rPr>
            </w:pPr>
          </w:p>
          <w:p w14:paraId="29BE041E" w14:textId="6DA4C0CB" w:rsidR="00E92984" w:rsidRPr="007838E6" w:rsidRDefault="00E92984" w:rsidP="00434704">
            <w:pPr>
              <w:pStyle w:val="TableTextNWMPHN"/>
              <w:rPr>
                <w:lang w:val="en-AU"/>
              </w:rPr>
            </w:pPr>
          </w:p>
        </w:tc>
      </w:tr>
    </w:tbl>
    <w:p w14:paraId="5B23018C" w14:textId="42D1521B" w:rsidR="002220DF" w:rsidRPr="007838E6" w:rsidRDefault="002220DF" w:rsidP="00E02A55">
      <w:pPr>
        <w:spacing w:after="0"/>
      </w:pPr>
    </w:p>
    <w:tbl>
      <w:tblPr>
        <w:tblStyle w:val="GridTable1Light-Accent5"/>
        <w:tblW w:w="8574" w:type="dxa"/>
        <w:tblLook w:val="04A0" w:firstRow="1" w:lastRow="0" w:firstColumn="1" w:lastColumn="0" w:noHBand="0" w:noVBand="1"/>
      </w:tblPr>
      <w:tblGrid>
        <w:gridCol w:w="1377"/>
        <w:gridCol w:w="7197"/>
      </w:tblGrid>
      <w:tr w:rsidR="00215258" w:rsidRPr="007838E6" w14:paraId="11F8A349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</w:tcPr>
          <w:p w14:paraId="68FF3A03" w14:textId="07487A40" w:rsidR="002220DF" w:rsidRPr="007838E6" w:rsidRDefault="000B3B09" w:rsidP="009433F8">
            <w:pPr>
              <w:pStyle w:val="NWMPHNIntroParagraph"/>
              <w:rPr>
                <w:b/>
                <w:bCs/>
              </w:rPr>
            </w:pPr>
            <w:r w:rsidRPr="007838E6">
              <w:rPr>
                <w:noProof/>
                <w:color w:val="7868A7"/>
              </w:rPr>
              <w:lastRenderedPageBreak/>
              <w:drawing>
                <wp:anchor distT="0" distB="0" distL="114300" distR="114300" simplePos="0" relativeHeight="251660295" behindDoc="0" locked="0" layoutInCell="1" allowOverlap="1" wp14:anchorId="24718102" wp14:editId="3B55EDFA">
                  <wp:simplePos x="0" y="0"/>
                  <wp:positionH relativeFrom="column">
                    <wp:posOffset>499533</wp:posOffset>
                  </wp:positionH>
                  <wp:positionV relativeFrom="paragraph">
                    <wp:posOffset>53975</wp:posOffset>
                  </wp:positionV>
                  <wp:extent cx="306000" cy="306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38E6">
              <w:rPr>
                <w:b/>
                <w:bCs/>
                <w:color w:val="7868A7"/>
              </w:rPr>
              <w:t>STUDY</w:t>
            </w:r>
          </w:p>
        </w:tc>
        <w:tc>
          <w:tcPr>
            <w:tcW w:w="7197" w:type="dxa"/>
          </w:tcPr>
          <w:p w14:paraId="22618359" w14:textId="1EABEBD3" w:rsidR="002220DF" w:rsidRPr="007838E6" w:rsidRDefault="00215258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7838E6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Analyse the results and compare them to your predictions.</w:t>
            </w:r>
            <w:r w:rsidRPr="007838E6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  <w:t>Does the data show a change?</w:t>
            </w:r>
          </w:p>
        </w:tc>
      </w:tr>
    </w:tbl>
    <w:p w14:paraId="4D0DECB7" w14:textId="77777777" w:rsidR="00941C64" w:rsidRPr="007838E6" w:rsidRDefault="00941C64" w:rsidP="00215258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DC1604" w:rsidRPr="007838E6" w14:paraId="291E2ADE" w14:textId="77777777" w:rsidTr="00215258">
        <w:tc>
          <w:tcPr>
            <w:tcW w:w="9275" w:type="dxa"/>
          </w:tcPr>
          <w:p w14:paraId="09053DBD" w14:textId="4AA5AF77" w:rsidR="00DC1604" w:rsidRPr="007838E6" w:rsidRDefault="00DC1604" w:rsidP="00AD6F84">
            <w:pPr>
              <w:pStyle w:val="TableTextNWMPHN"/>
              <w:rPr>
                <w:b/>
                <w:lang w:val="en-AU"/>
              </w:rPr>
            </w:pPr>
            <w:r w:rsidRPr="007838E6">
              <w:rPr>
                <w:bCs w:val="0"/>
                <w:i/>
                <w:iCs/>
                <w:lang w:val="en-AU"/>
              </w:rPr>
              <w:t>Write your responses to the following questions to reflect on your activity and what you learned.</w:t>
            </w:r>
          </w:p>
        </w:tc>
      </w:tr>
      <w:tr w:rsidR="006F3965" w:rsidRPr="007838E6" w14:paraId="66F066E3" w14:textId="77777777" w:rsidTr="00215258">
        <w:tc>
          <w:tcPr>
            <w:tcW w:w="9275" w:type="dxa"/>
          </w:tcPr>
          <w:p w14:paraId="53AAABCF" w14:textId="70AF9D6E" w:rsidR="006F3965" w:rsidRPr="007838E6" w:rsidRDefault="006F3965" w:rsidP="009D35E0">
            <w:pPr>
              <w:pStyle w:val="TableTextNWMPHN"/>
              <w:rPr>
                <w:sz w:val="22"/>
                <w:lang w:val="en-AU"/>
              </w:rPr>
            </w:pPr>
            <w:r w:rsidRPr="007838E6">
              <w:rPr>
                <w:b/>
                <w:sz w:val="22"/>
                <w:lang w:val="en-AU"/>
              </w:rPr>
              <w:t>Did you achieve what you thought you would?</w:t>
            </w:r>
          </w:p>
          <w:p w14:paraId="558E151D" w14:textId="31660D32" w:rsidR="006F3965" w:rsidRPr="007838E6" w:rsidRDefault="006F3965" w:rsidP="009D35E0">
            <w:pPr>
              <w:pStyle w:val="TableTextNWMPHN"/>
              <w:rPr>
                <w:sz w:val="22"/>
                <w:lang w:val="en-AU"/>
              </w:rPr>
            </w:pPr>
          </w:p>
          <w:p w14:paraId="33150504" w14:textId="77777777" w:rsidR="00761A17" w:rsidRPr="007838E6" w:rsidRDefault="00761A17" w:rsidP="009D35E0">
            <w:pPr>
              <w:pStyle w:val="TableTextNWMPHN"/>
              <w:rPr>
                <w:sz w:val="22"/>
                <w:lang w:val="en-AU"/>
              </w:rPr>
            </w:pPr>
          </w:p>
          <w:p w14:paraId="46CCEF79" w14:textId="77777777" w:rsidR="006F3965" w:rsidRPr="007838E6" w:rsidRDefault="006F3965" w:rsidP="009D35E0">
            <w:pPr>
              <w:pStyle w:val="TableTextNWMPHN"/>
              <w:rPr>
                <w:b/>
                <w:sz w:val="22"/>
                <w:lang w:val="en-AU"/>
              </w:rPr>
            </w:pPr>
            <w:r w:rsidRPr="007838E6">
              <w:rPr>
                <w:b/>
                <w:sz w:val="22"/>
                <w:lang w:val="en-AU"/>
              </w:rPr>
              <w:t>Did your strategy work well? If yes, why? If no, what needs to be changed?</w:t>
            </w:r>
          </w:p>
          <w:p w14:paraId="4A39D883" w14:textId="77777777" w:rsidR="006F3965" w:rsidRPr="007838E6" w:rsidRDefault="006F3965" w:rsidP="009D35E0">
            <w:pPr>
              <w:pStyle w:val="TableTextNWMPHN"/>
              <w:rPr>
                <w:b/>
                <w:sz w:val="22"/>
                <w:lang w:val="en-AU"/>
              </w:rPr>
            </w:pPr>
            <w:r w:rsidRPr="007838E6">
              <w:rPr>
                <w:b/>
                <w:sz w:val="22"/>
                <w:lang w:val="en-AU"/>
              </w:rPr>
              <w:t>What challenges or barriers occurred?</w:t>
            </w:r>
          </w:p>
          <w:p w14:paraId="7437F54A" w14:textId="77777777" w:rsidR="006F3965" w:rsidRPr="007838E6" w:rsidRDefault="006F3965" w:rsidP="009D35E0">
            <w:pPr>
              <w:pStyle w:val="TableTextNWMPHN"/>
              <w:rPr>
                <w:b/>
                <w:sz w:val="22"/>
                <w:lang w:val="en-AU"/>
              </w:rPr>
            </w:pPr>
          </w:p>
          <w:p w14:paraId="508C0970" w14:textId="77777777" w:rsidR="008D2CFC" w:rsidRPr="007838E6" w:rsidRDefault="008D2CFC" w:rsidP="009D35E0">
            <w:pPr>
              <w:pStyle w:val="TableTextNWMPHN"/>
              <w:rPr>
                <w:b/>
                <w:lang w:val="en-AU"/>
              </w:rPr>
            </w:pPr>
          </w:p>
          <w:p w14:paraId="1AFFEB3E" w14:textId="7DE2788F" w:rsidR="006F3965" w:rsidRPr="007838E6" w:rsidRDefault="006F3965" w:rsidP="00E02A55">
            <w:pPr>
              <w:pStyle w:val="TableTextNWMPHN"/>
              <w:ind w:firstLine="720"/>
              <w:rPr>
                <w:b/>
                <w:lang w:val="en-AU"/>
              </w:rPr>
            </w:pPr>
          </w:p>
        </w:tc>
      </w:tr>
    </w:tbl>
    <w:tbl>
      <w:tblPr>
        <w:tblStyle w:val="GridTable1Light-Accent5"/>
        <w:tblW w:w="8948" w:type="dxa"/>
        <w:tblLook w:val="04A0" w:firstRow="1" w:lastRow="0" w:firstColumn="1" w:lastColumn="0" w:noHBand="0" w:noVBand="1"/>
      </w:tblPr>
      <w:tblGrid>
        <w:gridCol w:w="1555"/>
        <w:gridCol w:w="7393"/>
      </w:tblGrid>
      <w:tr w:rsidR="00215258" w:rsidRPr="007838E6" w14:paraId="7A15F941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03F294" w14:textId="490D04AD" w:rsidR="00215258" w:rsidRPr="007838E6" w:rsidRDefault="007838E6" w:rsidP="007838E6">
            <w:pPr>
              <w:pStyle w:val="NWMPHNIntroParagraph"/>
              <w:spacing w:before="120" w:after="0" w:line="240" w:lineRule="auto"/>
              <w:rPr>
                <w:b/>
                <w:bCs/>
              </w:rPr>
            </w:pPr>
            <w:r w:rsidRPr="007838E6">
              <w:rPr>
                <w:noProof/>
                <w:color w:val="F78A1C"/>
              </w:rPr>
              <w:drawing>
                <wp:anchor distT="0" distB="0" distL="114300" distR="114300" simplePos="0" relativeHeight="251658245" behindDoc="0" locked="0" layoutInCell="1" allowOverlap="1" wp14:anchorId="0D13F68B" wp14:editId="5DF5D76A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310515</wp:posOffset>
                  </wp:positionV>
                  <wp:extent cx="306761" cy="306761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78A1C"/>
              </w:rPr>
              <w:br/>
            </w:r>
            <w:r w:rsidR="00215258" w:rsidRPr="007838E6">
              <w:rPr>
                <w:b/>
                <w:bCs/>
                <w:color w:val="F78A1C"/>
              </w:rPr>
              <w:t>A</w:t>
            </w:r>
            <w:r w:rsidR="000B3B09" w:rsidRPr="007838E6">
              <w:rPr>
                <w:b/>
                <w:bCs/>
                <w:color w:val="F78A1C"/>
              </w:rPr>
              <w:t>CT</w:t>
            </w:r>
            <w:r w:rsidR="00215258" w:rsidRPr="007838E6">
              <w:rPr>
                <w:b/>
                <w:bCs/>
                <w:color w:val="F78A1C"/>
              </w:rPr>
              <w:t xml:space="preserve"> </w:t>
            </w:r>
          </w:p>
        </w:tc>
        <w:tc>
          <w:tcPr>
            <w:tcW w:w="7393" w:type="dxa"/>
          </w:tcPr>
          <w:p w14:paraId="42B22056" w14:textId="2DF29106" w:rsidR="00215258" w:rsidRPr="007838E6" w:rsidRDefault="007838E6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="00215258" w:rsidRPr="007838E6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Do you need to make changes to your original plan? </w:t>
            </w:r>
          </w:p>
          <w:p w14:paraId="497DCC5D" w14:textId="6DA3E10F" w:rsidR="00215258" w:rsidRPr="007838E6" w:rsidRDefault="00215258" w:rsidP="00E02A55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7838E6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Based on what you learned from the </w:t>
            </w:r>
            <w:r w:rsidR="0032480E" w:rsidRPr="007838E6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activity</w:t>
            </w:r>
            <w:r w:rsidRPr="007838E6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, plan for your next step</w:t>
            </w:r>
          </w:p>
        </w:tc>
      </w:tr>
    </w:tbl>
    <w:p w14:paraId="0961ABAE" w14:textId="77777777" w:rsidR="00215258" w:rsidRPr="007838E6" w:rsidRDefault="00215258" w:rsidP="004A5AC4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6F3965" w:rsidRPr="007838E6" w14:paraId="093B2A26" w14:textId="77777777" w:rsidTr="00215258">
        <w:tc>
          <w:tcPr>
            <w:tcW w:w="9275" w:type="dxa"/>
          </w:tcPr>
          <w:p w14:paraId="5FBA4D7A" w14:textId="65582B0A" w:rsidR="006F3965" w:rsidRPr="007838E6" w:rsidRDefault="006F3965" w:rsidP="00DC1604">
            <w:pPr>
              <w:pStyle w:val="TableTextNWMPHN"/>
              <w:rPr>
                <w:b/>
                <w:lang w:val="en-AU"/>
              </w:rPr>
            </w:pPr>
            <w:r w:rsidRPr="007838E6">
              <w:rPr>
                <w:bCs w:val="0"/>
                <w:i/>
                <w:iCs/>
                <w:lang w:val="en-AU"/>
              </w:rPr>
              <w:t xml:space="preserve">What next? Will you implement the change or try something new? </w:t>
            </w:r>
            <w:r w:rsidRPr="007838E6">
              <w:rPr>
                <w:bCs w:val="0"/>
                <w:i/>
                <w:iCs/>
                <w:lang w:val="en-AU"/>
              </w:rPr>
              <w:br/>
              <w:t>What idea will you test next? What will you take forward; what is the next step or cycle?</w:t>
            </w:r>
          </w:p>
        </w:tc>
      </w:tr>
      <w:tr w:rsidR="006F3965" w:rsidRPr="007838E6" w14:paraId="0741F6D8" w14:textId="77777777" w:rsidTr="00215258">
        <w:tc>
          <w:tcPr>
            <w:tcW w:w="9275" w:type="dxa"/>
          </w:tcPr>
          <w:p w14:paraId="3D4E339C" w14:textId="77777777" w:rsidR="006F3965" w:rsidRPr="007838E6" w:rsidRDefault="006F3965" w:rsidP="00DC1604">
            <w:pPr>
              <w:pStyle w:val="TableTextNWMPHN"/>
              <w:rPr>
                <w:b/>
                <w:sz w:val="22"/>
                <w:lang w:val="en-AU"/>
              </w:rPr>
            </w:pPr>
            <w:r w:rsidRPr="007838E6">
              <w:rPr>
                <w:b/>
                <w:sz w:val="22"/>
                <w:lang w:val="en-AU"/>
              </w:rPr>
              <w:t xml:space="preserve">What will you do now? Will you continue with the activity, change or improve it? </w:t>
            </w:r>
          </w:p>
          <w:p w14:paraId="7C1EB5D2" w14:textId="115AA978" w:rsidR="006F3965" w:rsidRPr="007838E6" w:rsidRDefault="006F3965" w:rsidP="00DC1604">
            <w:pPr>
              <w:pStyle w:val="TableTextNWMPHN"/>
              <w:rPr>
                <w:b/>
                <w:sz w:val="22"/>
                <w:lang w:val="en-AU"/>
              </w:rPr>
            </w:pPr>
          </w:p>
          <w:p w14:paraId="5E241F75" w14:textId="77777777" w:rsidR="00761A17" w:rsidRPr="007838E6" w:rsidRDefault="00761A17" w:rsidP="00DC1604">
            <w:pPr>
              <w:pStyle w:val="TableTextNWMPHN"/>
              <w:rPr>
                <w:b/>
                <w:sz w:val="22"/>
                <w:lang w:val="en-AU"/>
              </w:rPr>
            </w:pPr>
          </w:p>
          <w:p w14:paraId="41322470" w14:textId="77777777" w:rsidR="006F3965" w:rsidRPr="007838E6" w:rsidRDefault="006F3965" w:rsidP="00DC1604">
            <w:pPr>
              <w:pStyle w:val="TableTextNWMPHN"/>
              <w:rPr>
                <w:b/>
                <w:sz w:val="22"/>
                <w:lang w:val="en-AU"/>
              </w:rPr>
            </w:pPr>
          </w:p>
          <w:p w14:paraId="3BACACF0" w14:textId="77777777" w:rsidR="006F3965" w:rsidRPr="007838E6" w:rsidRDefault="006F3965" w:rsidP="00DC1604">
            <w:pPr>
              <w:pStyle w:val="TableTextNWMPHN"/>
              <w:rPr>
                <w:b/>
                <w:sz w:val="22"/>
                <w:lang w:val="en-AU"/>
              </w:rPr>
            </w:pPr>
            <w:r w:rsidRPr="007838E6">
              <w:rPr>
                <w:b/>
                <w:sz w:val="22"/>
                <w:lang w:val="en-AU"/>
              </w:rPr>
              <w:t xml:space="preserve">Does this activity need to be repeated in the future? Could a reminder be scheduled for this? </w:t>
            </w:r>
          </w:p>
          <w:p w14:paraId="6A733B44" w14:textId="2AD7B48E" w:rsidR="006F3965" w:rsidRPr="007838E6" w:rsidRDefault="006F3965" w:rsidP="00DC1604">
            <w:pPr>
              <w:pStyle w:val="TableTextNWMPHN"/>
              <w:rPr>
                <w:b/>
                <w:sz w:val="22"/>
                <w:lang w:val="en-AU"/>
              </w:rPr>
            </w:pPr>
          </w:p>
          <w:p w14:paraId="30367864" w14:textId="77777777" w:rsidR="00761A17" w:rsidRPr="007838E6" w:rsidRDefault="00761A17" w:rsidP="00DC1604">
            <w:pPr>
              <w:pStyle w:val="TableTextNWMPHN"/>
              <w:rPr>
                <w:b/>
                <w:sz w:val="22"/>
                <w:lang w:val="en-AU"/>
              </w:rPr>
            </w:pPr>
          </w:p>
          <w:p w14:paraId="61B595DD" w14:textId="77777777" w:rsidR="006F3965" w:rsidRPr="007838E6" w:rsidRDefault="006F3965" w:rsidP="00DC1604">
            <w:pPr>
              <w:pStyle w:val="TableTextNWMPHN"/>
              <w:rPr>
                <w:b/>
                <w:sz w:val="22"/>
                <w:lang w:val="en-AU"/>
              </w:rPr>
            </w:pPr>
          </w:p>
          <w:p w14:paraId="0E432A49" w14:textId="77777777" w:rsidR="006F3965" w:rsidRPr="007838E6" w:rsidRDefault="006F3965" w:rsidP="00DC1604">
            <w:pPr>
              <w:pStyle w:val="TableTextNWMPHN"/>
              <w:rPr>
                <w:b/>
                <w:sz w:val="22"/>
                <w:lang w:val="en-AU"/>
              </w:rPr>
            </w:pPr>
            <w:r w:rsidRPr="007838E6">
              <w:rPr>
                <w:b/>
                <w:sz w:val="22"/>
                <w:lang w:val="en-AU"/>
              </w:rPr>
              <w:t>What improvement activity will your team focus on next?</w:t>
            </w:r>
          </w:p>
          <w:p w14:paraId="41B9F4AE" w14:textId="77777777" w:rsidR="006F3965" w:rsidRPr="007838E6" w:rsidRDefault="006F3965" w:rsidP="00DC1604">
            <w:pPr>
              <w:pStyle w:val="TableTextNWMPHN"/>
              <w:rPr>
                <w:b/>
                <w:lang w:val="en-AU"/>
              </w:rPr>
            </w:pPr>
          </w:p>
          <w:p w14:paraId="2A9BCF7B" w14:textId="77777777" w:rsidR="006F3965" w:rsidRPr="007838E6" w:rsidRDefault="006F3965" w:rsidP="00AD6F84">
            <w:pPr>
              <w:pStyle w:val="TableTextNWMPHN"/>
              <w:rPr>
                <w:b/>
                <w:lang w:val="en-AU"/>
              </w:rPr>
            </w:pPr>
          </w:p>
          <w:p w14:paraId="0753B57C" w14:textId="77777777" w:rsidR="00761A17" w:rsidRPr="007838E6" w:rsidRDefault="00761A17" w:rsidP="00AD6F84">
            <w:pPr>
              <w:pStyle w:val="TableTextNWMPHN"/>
              <w:rPr>
                <w:b/>
                <w:lang w:val="en-AU"/>
              </w:rPr>
            </w:pPr>
          </w:p>
          <w:p w14:paraId="4C482861" w14:textId="36737B73" w:rsidR="00761A17" w:rsidRPr="007838E6" w:rsidRDefault="00761A17" w:rsidP="00AD6F84">
            <w:pPr>
              <w:pStyle w:val="TableTextNWMPHN"/>
              <w:rPr>
                <w:b/>
                <w:lang w:val="en-AU"/>
              </w:rPr>
            </w:pPr>
          </w:p>
        </w:tc>
      </w:tr>
    </w:tbl>
    <w:p w14:paraId="69FCABBE" w14:textId="77777777" w:rsidR="007A3A61" w:rsidRPr="007838E6" w:rsidRDefault="007A3A61" w:rsidP="003507F6">
      <w:pPr>
        <w:spacing w:after="0" w:line="264" w:lineRule="auto"/>
      </w:pPr>
    </w:p>
    <w:p w14:paraId="78E6C58C" w14:textId="77777777" w:rsidR="00A57232" w:rsidRPr="007838E6" w:rsidRDefault="00A57232">
      <w:pPr>
        <w:spacing w:after="0" w:line="240" w:lineRule="auto"/>
        <w:rPr>
          <w:rFonts w:asciiTheme="minorHAnsi" w:eastAsiaTheme="minorHAnsi" w:hAnsiTheme="minorHAnsi"/>
          <w:b/>
          <w:bCs/>
          <w:color w:val="118880"/>
          <w:sz w:val="28"/>
          <w:szCs w:val="28"/>
        </w:rPr>
      </w:pPr>
      <w:r w:rsidRPr="007838E6">
        <w:rPr>
          <w:rFonts w:asciiTheme="minorHAnsi" w:eastAsiaTheme="minorHAnsi" w:hAnsiTheme="minorHAnsi"/>
          <w:color w:val="118880"/>
        </w:rPr>
        <w:br w:type="page"/>
      </w:r>
    </w:p>
    <w:p w14:paraId="12EBA358" w14:textId="6F46598F" w:rsidR="007A3A61" w:rsidRPr="007838E6" w:rsidRDefault="00E83657" w:rsidP="008829B9">
      <w:pPr>
        <w:pStyle w:val="IntroParagraphNWMPHN"/>
        <w:rPr>
          <w:rFonts w:asciiTheme="minorHAnsi" w:eastAsiaTheme="minorHAnsi" w:hAnsiTheme="minorHAnsi"/>
          <w:color w:val="118880"/>
          <w:lang w:val="en-AU"/>
        </w:rPr>
      </w:pPr>
      <w:r w:rsidRPr="007838E6">
        <w:rPr>
          <w:rFonts w:asciiTheme="minorHAnsi" w:eastAsiaTheme="minorHAnsi" w:hAnsiTheme="minorHAnsi"/>
          <w:color w:val="118880"/>
          <w:lang w:val="en-AU"/>
        </w:rPr>
        <w:lastRenderedPageBreak/>
        <w:t xml:space="preserve">Next steps </w:t>
      </w:r>
    </w:p>
    <w:p w14:paraId="2DAAB084" w14:textId="6622E0CC" w:rsidR="00E83657" w:rsidRPr="007838E6" w:rsidRDefault="00E83657" w:rsidP="00E02A55">
      <w:pPr>
        <w:pStyle w:val="NWMPHNIntroParagraph"/>
        <w:spacing w:after="120"/>
        <w:rPr>
          <w:sz w:val="24"/>
          <w:szCs w:val="24"/>
        </w:rPr>
      </w:pPr>
      <w:r w:rsidRPr="007838E6">
        <w:rPr>
          <w:sz w:val="24"/>
          <w:szCs w:val="24"/>
        </w:rPr>
        <w:t xml:space="preserve">Try out another QI activity </w:t>
      </w:r>
    </w:p>
    <w:p w14:paraId="5F925A83" w14:textId="6B07C129" w:rsidR="00F44018" w:rsidRPr="007838E6" w:rsidRDefault="00F44018" w:rsidP="00E02A55">
      <w:pPr>
        <w:pStyle w:val="BodyTextNWMPHN"/>
        <w:spacing w:after="120" w:line="240" w:lineRule="auto"/>
      </w:pPr>
      <w:r w:rsidRPr="007838E6">
        <w:t>After completing this activity, you may wish to consider</w:t>
      </w:r>
      <w:r w:rsidR="009C3B83" w:rsidRPr="007838E6">
        <w:t xml:space="preserve"> another QI activity</w:t>
      </w:r>
      <w:r w:rsidRPr="007838E6">
        <w:t>:</w:t>
      </w:r>
    </w:p>
    <w:p w14:paraId="0CA72C02" w14:textId="77777777" w:rsidR="00F44018" w:rsidRPr="007838E6" w:rsidRDefault="00F44018" w:rsidP="00E02A55">
      <w:pPr>
        <w:pStyle w:val="BodyTextNWMPHN"/>
        <w:numPr>
          <w:ilvl w:val="0"/>
          <w:numId w:val="27"/>
        </w:numPr>
        <w:spacing w:after="120" w:line="240" w:lineRule="auto"/>
      </w:pPr>
      <w:r w:rsidRPr="007838E6">
        <w:t>Improving diabetes management in your practice</w:t>
      </w:r>
    </w:p>
    <w:p w14:paraId="04500918" w14:textId="3F584B50" w:rsidR="00F44018" w:rsidRPr="007838E6" w:rsidRDefault="00F44018" w:rsidP="00E02A55">
      <w:pPr>
        <w:pStyle w:val="BodyTextNWMPHN"/>
        <w:numPr>
          <w:ilvl w:val="0"/>
          <w:numId w:val="27"/>
        </w:numPr>
        <w:spacing w:after="120" w:line="240" w:lineRule="auto"/>
      </w:pPr>
      <w:r w:rsidRPr="007838E6">
        <w:t>PIP QI Measure 10: Improve blood pressure recording for patients with diabetes</w:t>
      </w:r>
    </w:p>
    <w:p w14:paraId="15301A52" w14:textId="27128707" w:rsidR="00F44018" w:rsidRPr="007838E6" w:rsidRDefault="00F44018" w:rsidP="00E02A55">
      <w:pPr>
        <w:pStyle w:val="BodyTextNWMPHN"/>
        <w:numPr>
          <w:ilvl w:val="0"/>
          <w:numId w:val="27"/>
        </w:numPr>
        <w:spacing w:after="120" w:line="240" w:lineRule="auto"/>
      </w:pPr>
      <w:r w:rsidRPr="007838E6">
        <w:t>PIP QI Measure 5: Identify people with diabetes for influenza vaccination</w:t>
      </w:r>
    </w:p>
    <w:p w14:paraId="46CA8BC9" w14:textId="27354AC5" w:rsidR="00B81B4B" w:rsidRPr="007838E6" w:rsidRDefault="00F44018" w:rsidP="00E02A55">
      <w:pPr>
        <w:pStyle w:val="BodyTextNWMPHN"/>
        <w:numPr>
          <w:ilvl w:val="0"/>
          <w:numId w:val="27"/>
        </w:numPr>
        <w:spacing w:after="120" w:line="240" w:lineRule="auto"/>
      </w:pPr>
      <w:r w:rsidRPr="007838E6">
        <w:t>PIP QI</w:t>
      </w:r>
      <w:r w:rsidR="00942955" w:rsidRPr="007838E6">
        <w:t xml:space="preserve"> </w:t>
      </w:r>
      <w:r w:rsidRPr="007838E6">
        <w:t>M</w:t>
      </w:r>
      <w:r w:rsidR="10D72D64" w:rsidRPr="007838E6">
        <w:t>easure</w:t>
      </w:r>
      <w:r w:rsidRPr="007838E6">
        <w:t xml:space="preserve"> 8: Improve CVD risk recording in your practice</w:t>
      </w:r>
    </w:p>
    <w:p w14:paraId="398F6B83" w14:textId="4A2F9D14" w:rsidR="004460F3" w:rsidRPr="007838E6" w:rsidRDefault="004460F3" w:rsidP="00E02A55">
      <w:pPr>
        <w:pStyle w:val="BodyTextNWMPHN"/>
        <w:rPr>
          <w:b/>
          <w:bCs/>
        </w:rPr>
      </w:pPr>
      <w:r w:rsidRPr="007838E6">
        <w:rPr>
          <w:b/>
          <w:bCs/>
        </w:rPr>
        <w:t xml:space="preserve">Visit </w:t>
      </w:r>
      <w:hyperlink r:id="rId26" w:history="1">
        <w:r w:rsidRPr="007838E6">
          <w:rPr>
            <w:rStyle w:val="Hyperlink"/>
            <w:b/>
            <w:bCs/>
          </w:rPr>
          <w:t>nwmphn.org.au/</w:t>
        </w:r>
        <w:r w:rsidR="00856085" w:rsidRPr="007838E6">
          <w:rPr>
            <w:rStyle w:val="Hyperlink"/>
            <w:b/>
            <w:bCs/>
          </w:rPr>
          <w:t>qi</w:t>
        </w:r>
      </w:hyperlink>
      <w:r w:rsidR="00856085" w:rsidRPr="007838E6">
        <w:rPr>
          <w:b/>
          <w:bCs/>
        </w:rPr>
        <w:t xml:space="preserve"> to download templates for these activities.</w:t>
      </w:r>
      <w:r w:rsidR="008829B9" w:rsidRPr="007838E6">
        <w:rPr>
          <w:b/>
          <w:bCs/>
        </w:rPr>
        <w:br/>
      </w:r>
    </w:p>
    <w:p w14:paraId="0EF5FE7E" w14:textId="358A1246" w:rsidR="00C60FCE" w:rsidRPr="007838E6" w:rsidRDefault="00E83657" w:rsidP="00E02A55">
      <w:pPr>
        <w:pStyle w:val="BodyTextNWMPHN"/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</w:rPr>
      </w:pPr>
      <w:r w:rsidRPr="007838E6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</w:rPr>
        <w:t>C</w:t>
      </w:r>
      <w:r w:rsidR="009C3B83" w:rsidRPr="007838E6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</w:rPr>
        <w:t>elebrat</w:t>
      </w:r>
      <w:r w:rsidRPr="007838E6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</w:rPr>
        <w:t>e</w:t>
      </w:r>
      <w:r w:rsidR="009C3B83" w:rsidRPr="007838E6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</w:rPr>
        <w:t xml:space="preserve"> your </w:t>
      </w:r>
      <w:r w:rsidR="0033223E" w:rsidRPr="007838E6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</w:rPr>
        <w:t>work</w:t>
      </w:r>
    </w:p>
    <w:p w14:paraId="659A5CFD" w14:textId="46D039E9" w:rsidR="000308AD" w:rsidRPr="007838E6" w:rsidRDefault="000308AD" w:rsidP="00E02A55">
      <w:pPr>
        <w:pStyle w:val="BodyTextNWMPHN"/>
      </w:pPr>
      <w:r w:rsidRPr="007838E6">
        <w:t>We would love to publish your quality improvement story on our website and share it with other practices</w:t>
      </w:r>
      <w:r w:rsidR="00EA59A9" w:rsidRPr="007838E6">
        <w:t xml:space="preserve">. </w:t>
      </w:r>
      <w:r w:rsidR="00A36AAA" w:rsidRPr="007838E6">
        <w:t>We encourage you to share your completed template and any photos from the project with us.</w:t>
      </w:r>
    </w:p>
    <w:p w14:paraId="6D9A60F1" w14:textId="4EB53194" w:rsidR="000208EA" w:rsidRPr="007838E6" w:rsidRDefault="000208EA" w:rsidP="00E02A55">
      <w:pPr>
        <w:pStyle w:val="BodyTextNWMPHN"/>
      </w:pPr>
      <w:r w:rsidRPr="007838E6">
        <w:t xml:space="preserve">If you would like to </w:t>
      </w:r>
      <w:r w:rsidR="009C3B83" w:rsidRPr="007838E6">
        <w:t>tell us about your</w:t>
      </w:r>
      <w:r w:rsidRPr="007838E6">
        <w:t xml:space="preserve"> outcomes,</w:t>
      </w:r>
      <w:r w:rsidR="00500742" w:rsidRPr="007838E6">
        <w:t xml:space="preserve"> </w:t>
      </w:r>
      <w:r w:rsidRPr="007838E6">
        <w:t xml:space="preserve">please </w:t>
      </w:r>
      <w:r w:rsidR="00F72653" w:rsidRPr="007838E6">
        <w:t>contact</w:t>
      </w:r>
      <w:r w:rsidR="00A2215F" w:rsidRPr="007838E6">
        <w:t xml:space="preserve"> </w:t>
      </w:r>
      <w:hyperlink r:id="rId27" w:history="1">
        <w:r w:rsidR="00A2215F" w:rsidRPr="007838E6">
          <w:rPr>
            <w:rStyle w:val="Hyperlink"/>
          </w:rPr>
          <w:t>primarycare@nwmphn.org.au</w:t>
        </w:r>
      </w:hyperlink>
      <w:r w:rsidR="00A2215F" w:rsidRPr="007838E6">
        <w:rPr>
          <w:rStyle w:val="Hyperlink"/>
        </w:rPr>
        <w:br/>
      </w:r>
      <w:r w:rsidR="00535604" w:rsidRPr="007838E6">
        <w:br/>
      </w: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29B9" w:rsidRPr="007838E6" w14:paraId="14F943CF" w14:textId="77777777" w:rsidTr="0088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0" w:type="dxa"/>
          </w:tcPr>
          <w:p w14:paraId="1DD1CEDA" w14:textId="77777777" w:rsidR="008829B9" w:rsidRPr="007838E6" w:rsidRDefault="008829B9" w:rsidP="008829B9">
            <w:pPr>
              <w:pStyle w:val="BodyTextNWMPHN"/>
              <w:spacing w:after="0"/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</w:rPr>
            </w:pPr>
            <w:r w:rsidRPr="007838E6"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</w:rPr>
              <w:t>Support</w:t>
            </w:r>
          </w:p>
        </w:tc>
      </w:tr>
      <w:tr w:rsidR="008829B9" w:rsidRPr="007838E6" w14:paraId="754571D5" w14:textId="77777777" w:rsidTr="00882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0" w:type="dxa"/>
          </w:tcPr>
          <w:p w14:paraId="39AB2208" w14:textId="77777777" w:rsidR="008829B9" w:rsidRPr="007838E6" w:rsidRDefault="008829B9" w:rsidP="009433F8">
            <w:pPr>
              <w:pStyle w:val="BodyTextNWMPHN"/>
            </w:pPr>
            <w:r w:rsidRPr="007838E6">
              <w:t xml:space="preserve">If you need any support to implement your activity, if you had any difficulties, please contact us. Email </w:t>
            </w:r>
            <w:hyperlink r:id="rId28" w:history="1">
              <w:r w:rsidRPr="007838E6">
                <w:rPr>
                  <w:rStyle w:val="Hyperlink"/>
                </w:rPr>
                <w:t>primarycare@nwmphn.org.au</w:t>
              </w:r>
            </w:hyperlink>
            <w:r w:rsidRPr="007838E6">
              <w:t xml:space="preserve"> or call (03) 9347 1188 to speak to your practice’s quality improvement program officer.</w:t>
            </w:r>
          </w:p>
        </w:tc>
      </w:tr>
    </w:tbl>
    <w:p w14:paraId="1481D062" w14:textId="26B4EFDB" w:rsidR="007A3A61" w:rsidRPr="007838E6" w:rsidRDefault="007A3A61" w:rsidP="00F97EAC"/>
    <w:p w14:paraId="5323F506" w14:textId="4FA53A02" w:rsidR="007A3A61" w:rsidRDefault="00C3657E" w:rsidP="00F97EAC">
      <w:r>
        <w:rPr>
          <w:noProof/>
          <w:lang w:eastAsia="en-AU"/>
        </w:rPr>
        <w:drawing>
          <wp:anchor distT="0" distB="0" distL="114300" distR="114300" simplePos="0" relativeHeight="251662343" behindDoc="0" locked="0" layoutInCell="1" allowOverlap="1" wp14:anchorId="10AF48C1" wp14:editId="68CD527E">
            <wp:simplePos x="0" y="0"/>
            <wp:positionH relativeFrom="column">
              <wp:posOffset>171450</wp:posOffset>
            </wp:positionH>
            <wp:positionV relativeFrom="paragraph">
              <wp:posOffset>3009962</wp:posOffset>
            </wp:positionV>
            <wp:extent cx="5725159" cy="561975"/>
            <wp:effectExtent l="0" t="0" r="9525" b="0"/>
            <wp:wrapNone/>
            <wp:docPr id="161237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1296" name="Picture 1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1" b="1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59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A61" w:rsidSect="007A3A6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EFF7" w14:textId="77777777" w:rsidR="00C94D10" w:rsidRPr="007838E6" w:rsidRDefault="00C94D10" w:rsidP="00D6263F">
      <w:pPr>
        <w:spacing w:after="0" w:line="240" w:lineRule="auto"/>
      </w:pPr>
      <w:r w:rsidRPr="007838E6">
        <w:separator/>
      </w:r>
    </w:p>
  </w:endnote>
  <w:endnote w:type="continuationSeparator" w:id="0">
    <w:p w14:paraId="4E3513E6" w14:textId="77777777" w:rsidR="00C94D10" w:rsidRPr="007838E6" w:rsidRDefault="00C94D10" w:rsidP="00D6263F">
      <w:pPr>
        <w:spacing w:after="0" w:line="240" w:lineRule="auto"/>
      </w:pPr>
      <w:r w:rsidRPr="007838E6">
        <w:continuationSeparator/>
      </w:r>
    </w:p>
  </w:endnote>
  <w:endnote w:type="continuationNotice" w:id="1">
    <w:p w14:paraId="42F74408" w14:textId="77777777" w:rsidR="00C94D10" w:rsidRPr="007838E6" w:rsidRDefault="00C94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8A97" w14:textId="77777777" w:rsidR="00E4428C" w:rsidRDefault="00E44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0A04" w14:textId="77777777" w:rsidR="007A3A61" w:rsidRPr="007838E6" w:rsidRDefault="0032593B">
    <w:pPr>
      <w:pStyle w:val="Footer"/>
    </w:pPr>
    <w:r w:rsidRPr="007838E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66FE090" wp14:editId="6B40AE10">
              <wp:simplePos x="0" y="0"/>
              <wp:positionH relativeFrom="column">
                <wp:posOffset>1200150</wp:posOffset>
              </wp:positionH>
              <wp:positionV relativeFrom="paragraph">
                <wp:posOffset>281940</wp:posOffset>
              </wp:positionV>
              <wp:extent cx="4131733" cy="342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1733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  <w:gridCol w:w="2410"/>
                            <w:gridCol w:w="3686"/>
                          </w:tblGrid>
                          <w:tr w:rsidR="0032593B" w:rsidRPr="007838E6" w14:paraId="5635DDA4" w14:textId="77777777" w:rsidTr="0051616D">
                            <w:tc>
                              <w:tcPr>
                                <w:tcW w:w="1701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71326437" w14:textId="5194677E" w:rsidR="0032593B" w:rsidRPr="007838E6" w:rsidRDefault="009B1FFF" w:rsidP="00CA1BDF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Activity </w:t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PIP </w:t>
                                </w:r>
                                <w:r w:rsidR="00CA1BDF"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1 </w:t>
                                </w:r>
                                <w:r w:rsidR="0032593B"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CA1BDF"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53B884B" w14:textId="6DDED6A9" w:rsidR="0032593B" w:rsidRPr="007838E6" w:rsidRDefault="0032593B" w:rsidP="00CA1BDF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C3657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47E877E4" w14:textId="77777777" w:rsidR="0032593B" w:rsidRPr="007838E6" w:rsidRDefault="0032593B" w:rsidP="00CA1BDF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686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C4C4D14" w14:textId="7DDE010F" w:rsidR="0032593B" w:rsidRPr="007838E6" w:rsidRDefault="0032593B" w:rsidP="00CA1BDF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F724E6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20 April 2026</w:t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84D390" w14:textId="77777777" w:rsidR="0032593B" w:rsidRPr="007838E6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FE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5pt;margin-top:22.2pt;width:325.35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01"/>
                      <w:gridCol w:w="2410"/>
                      <w:gridCol w:w="3686"/>
                    </w:tblGrid>
                    <w:tr w:rsidR="0032593B" w:rsidRPr="007838E6" w14:paraId="5635DDA4" w14:textId="77777777" w:rsidTr="0051616D">
                      <w:tc>
                        <w:tcPr>
                          <w:tcW w:w="1701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71326437" w14:textId="5194677E" w:rsidR="0032593B" w:rsidRPr="007838E6" w:rsidRDefault="009B1FFF" w:rsidP="00CA1BDF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Activity </w:t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PIP </w:t>
                          </w:r>
                          <w:r w:rsidR="00CA1BDF"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1 </w:t>
                          </w:r>
                          <w:r w:rsidR="0032593B"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CA1BDF"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410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353B884B" w14:textId="6DDED6A9" w:rsidR="0032593B" w:rsidRPr="007838E6" w:rsidRDefault="0032593B" w:rsidP="00CA1BDF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C3657E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47E877E4" w14:textId="77777777" w:rsidR="0032593B" w:rsidRPr="007838E6" w:rsidRDefault="0032593B" w:rsidP="00CA1BDF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686" w:type="dxa"/>
                          <w:tcBorders>
                            <w:left w:val="single" w:sz="4" w:space="0" w:color="A6A6A6" w:themeColor="background1" w:themeShade="A6"/>
                          </w:tcBorders>
                          <w:vAlign w:val="center"/>
                        </w:tcPr>
                        <w:p w14:paraId="3C4C4D14" w14:textId="7DDE010F" w:rsidR="0032593B" w:rsidRPr="007838E6" w:rsidRDefault="0032593B" w:rsidP="00CA1BDF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724E6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20 April 2026</w:t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84D390" w14:textId="77777777" w:rsidR="0032593B" w:rsidRPr="007838E6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 w:rsidRPr="007838E6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A5149" wp14:editId="4B7D1D22">
              <wp:simplePos x="0" y="0"/>
              <wp:positionH relativeFrom="rightMargin">
                <wp:align>left</wp:align>
              </wp:positionH>
              <wp:positionV relativeFrom="paragraph">
                <wp:posOffset>297180</wp:posOffset>
              </wp:positionV>
              <wp:extent cx="513080" cy="235265"/>
              <wp:effectExtent l="0" t="0" r="635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8AD6D" w14:textId="77777777" w:rsidR="008203B5" w:rsidRPr="007838E6" w:rsidRDefault="008203B5" w:rsidP="00144D75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7838E6">
                            <w:rPr>
                              <w:sz w:val="14"/>
                            </w:rPr>
                            <w:t xml:space="preserve">Page </w:t>
                          </w:r>
                          <w:r w:rsidRPr="007838E6">
                            <w:rPr>
                              <w:sz w:val="14"/>
                            </w:rPr>
                            <w:fldChar w:fldCharType="begin"/>
                          </w:r>
                          <w:r w:rsidRPr="007838E6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7838E6">
                            <w:rPr>
                              <w:sz w:val="14"/>
                            </w:rPr>
                            <w:fldChar w:fldCharType="separate"/>
                          </w:r>
                          <w:r w:rsidR="0032593B" w:rsidRPr="007838E6">
                            <w:rPr>
                              <w:sz w:val="14"/>
                            </w:rPr>
                            <w:t>2</w:t>
                          </w:r>
                          <w:r w:rsidRPr="007838E6">
                            <w:rPr>
                              <w:sz w:val="14"/>
                            </w:rPr>
                            <w:fldChar w:fldCharType="end"/>
                          </w:r>
                          <w:r w:rsidRPr="007838E6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7838E6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7838E6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7838E6">
                            <w:rPr>
                              <w:sz w:val="14"/>
                            </w:rPr>
                            <w:fldChar w:fldCharType="separate"/>
                          </w:r>
                          <w:r w:rsidR="0032593B" w:rsidRPr="007838E6">
                            <w:rPr>
                              <w:sz w:val="14"/>
                            </w:rPr>
                            <w:t>2</w:t>
                          </w:r>
                          <w:r w:rsidR="00E77DF0" w:rsidRPr="007838E6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A5149" id="Text Box 5" o:spid="_x0000_s1027" type="#_x0000_t202" style="position:absolute;margin-left:0;margin-top:23.4pt;width:40.4pt;height:18.5pt;z-index:25165824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" filled="f" stroked="f">
              <v:textbox inset="0,0,0,0">
                <w:txbxContent>
                  <w:p w14:paraId="7D88AD6D" w14:textId="77777777" w:rsidR="008203B5" w:rsidRPr="007838E6" w:rsidRDefault="008203B5" w:rsidP="00144D75">
                    <w:pPr>
                      <w:pStyle w:val="NWMPHNPageNo"/>
                      <w:rPr>
                        <w:sz w:val="14"/>
                      </w:rPr>
                    </w:pPr>
                    <w:r w:rsidRPr="007838E6">
                      <w:rPr>
                        <w:sz w:val="14"/>
                      </w:rPr>
                      <w:t xml:space="preserve">Page </w:t>
                    </w:r>
                    <w:r w:rsidRPr="007838E6">
                      <w:rPr>
                        <w:sz w:val="14"/>
                      </w:rPr>
                      <w:fldChar w:fldCharType="begin"/>
                    </w:r>
                    <w:r w:rsidRPr="007838E6">
                      <w:rPr>
                        <w:sz w:val="14"/>
                      </w:rPr>
                      <w:instrText xml:space="preserve"> PAGE  \* MERGEFORMAT </w:instrText>
                    </w:r>
                    <w:r w:rsidRPr="007838E6">
                      <w:rPr>
                        <w:sz w:val="14"/>
                      </w:rPr>
                      <w:fldChar w:fldCharType="separate"/>
                    </w:r>
                    <w:r w:rsidR="0032593B" w:rsidRPr="007838E6">
                      <w:rPr>
                        <w:sz w:val="14"/>
                      </w:rPr>
                      <w:t>2</w:t>
                    </w:r>
                    <w:r w:rsidRPr="007838E6">
                      <w:rPr>
                        <w:sz w:val="14"/>
                      </w:rPr>
                      <w:fldChar w:fldCharType="end"/>
                    </w:r>
                    <w:r w:rsidRPr="007838E6">
                      <w:rPr>
                        <w:sz w:val="14"/>
                      </w:rPr>
                      <w:t xml:space="preserve"> of </w:t>
                    </w:r>
                    <w:r w:rsidR="00E77DF0" w:rsidRPr="007838E6">
                      <w:rPr>
                        <w:sz w:val="14"/>
                      </w:rPr>
                      <w:fldChar w:fldCharType="begin"/>
                    </w:r>
                    <w:r w:rsidR="00E77DF0" w:rsidRPr="007838E6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7838E6">
                      <w:rPr>
                        <w:sz w:val="14"/>
                      </w:rPr>
                      <w:fldChar w:fldCharType="separate"/>
                    </w:r>
                    <w:r w:rsidR="0032593B" w:rsidRPr="007838E6">
                      <w:rPr>
                        <w:sz w:val="14"/>
                      </w:rPr>
                      <w:t>2</w:t>
                    </w:r>
                    <w:r w:rsidR="00E77DF0" w:rsidRPr="007838E6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B5E2" w14:textId="77777777" w:rsidR="007A3A61" w:rsidRPr="007838E6" w:rsidRDefault="0032593B">
    <w:pPr>
      <w:pStyle w:val="Footer"/>
    </w:pPr>
    <w:r w:rsidRPr="007838E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A84BEC" wp14:editId="61B93184">
              <wp:simplePos x="0" y="0"/>
              <wp:positionH relativeFrom="column">
                <wp:posOffset>1162050</wp:posOffset>
              </wp:positionH>
              <wp:positionV relativeFrom="paragraph">
                <wp:posOffset>271145</wp:posOffset>
              </wp:positionV>
              <wp:extent cx="4746625" cy="333375"/>
              <wp:effectExtent l="0" t="0" r="0" b="952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6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410"/>
                            <w:gridCol w:w="3544"/>
                          </w:tblGrid>
                          <w:tr w:rsidR="0032593B" w:rsidRPr="007838E6" w14:paraId="11FB0005" w14:textId="77777777" w:rsidTr="003C1966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34F4FCC" w14:textId="74B8B1EB" w:rsidR="0032593B" w:rsidRPr="007838E6" w:rsidRDefault="004A5AC4" w:rsidP="0032593B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QI Activity PIP measure 1</w:t>
                                </w:r>
                                <w:r w:rsidR="0032593B"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3C1966"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4B53979" w14:textId="0F1D83EA" w:rsidR="0032593B" w:rsidRPr="007838E6" w:rsidRDefault="0032593B" w:rsidP="00F215C6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E4428C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776AB43D" w14:textId="77777777" w:rsidR="0032593B" w:rsidRPr="007838E6" w:rsidRDefault="0032593B" w:rsidP="00F215C6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53918DD5" w14:textId="5D77E2C0" w:rsidR="0032593B" w:rsidRPr="007838E6" w:rsidRDefault="0032593B" w:rsidP="00F215C6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F724E6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20 April 2026</w:t>
                                </w:r>
                                <w:r w:rsidRPr="007838E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53C78E9" w14:textId="77777777" w:rsidR="0032593B" w:rsidRPr="007838E6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4BE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91.5pt;margin-top:21.35pt;width:373.75pt;height:26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410"/>
                      <w:gridCol w:w="3544"/>
                    </w:tblGrid>
                    <w:tr w:rsidR="0032593B" w:rsidRPr="007838E6" w14:paraId="11FB0005" w14:textId="77777777" w:rsidTr="003C1966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34F4FCC" w14:textId="74B8B1EB" w:rsidR="0032593B" w:rsidRPr="007838E6" w:rsidRDefault="004A5AC4" w:rsidP="0032593B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>QI Activity PIP measure 1</w:t>
                          </w:r>
                          <w:r w:rsidR="0032593B"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3C1966"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410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4B53979" w14:textId="0F1D83EA" w:rsidR="0032593B" w:rsidRPr="007838E6" w:rsidRDefault="0032593B" w:rsidP="00F215C6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E4428C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776AB43D" w14:textId="77777777" w:rsidR="0032593B" w:rsidRPr="007838E6" w:rsidRDefault="0032593B" w:rsidP="00F215C6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53918DD5" w14:textId="5D77E2C0" w:rsidR="0032593B" w:rsidRPr="007838E6" w:rsidRDefault="0032593B" w:rsidP="00F215C6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724E6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20 April 2026</w:t>
                          </w:r>
                          <w:r w:rsidRPr="007838E6"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53C78E9" w14:textId="77777777" w:rsidR="0032593B" w:rsidRPr="007838E6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 w:rsidRPr="007838E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CB0DD" wp14:editId="227A080C">
              <wp:simplePos x="0" y="0"/>
              <wp:positionH relativeFrom="column">
                <wp:posOffset>5643245</wp:posOffset>
              </wp:positionH>
              <wp:positionV relativeFrom="paragraph">
                <wp:posOffset>83185</wp:posOffset>
              </wp:positionV>
              <wp:extent cx="514068" cy="504825"/>
              <wp:effectExtent l="0" t="0" r="127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068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F7790" w14:textId="77777777" w:rsidR="007A3A61" w:rsidRPr="007838E6" w:rsidRDefault="007A3A61" w:rsidP="00310824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7838E6">
                            <w:rPr>
                              <w:sz w:val="14"/>
                            </w:rPr>
                            <w:t xml:space="preserve">Page </w:t>
                          </w:r>
                          <w:r w:rsidRPr="007838E6">
                            <w:rPr>
                              <w:sz w:val="14"/>
                            </w:rPr>
                            <w:fldChar w:fldCharType="begin"/>
                          </w:r>
                          <w:r w:rsidRPr="007838E6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7838E6">
                            <w:rPr>
                              <w:sz w:val="14"/>
                            </w:rPr>
                            <w:fldChar w:fldCharType="separate"/>
                          </w:r>
                          <w:r w:rsidR="0032593B" w:rsidRPr="007838E6">
                            <w:rPr>
                              <w:sz w:val="14"/>
                            </w:rPr>
                            <w:t>1</w:t>
                          </w:r>
                          <w:r w:rsidRPr="007838E6">
                            <w:rPr>
                              <w:sz w:val="14"/>
                            </w:rPr>
                            <w:fldChar w:fldCharType="end"/>
                          </w:r>
                          <w:r w:rsidRPr="007838E6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7838E6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7838E6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7838E6">
                            <w:rPr>
                              <w:sz w:val="14"/>
                            </w:rPr>
                            <w:fldChar w:fldCharType="separate"/>
                          </w:r>
                          <w:r w:rsidR="0032593B" w:rsidRPr="007838E6">
                            <w:rPr>
                              <w:sz w:val="14"/>
                            </w:rPr>
                            <w:t>2</w:t>
                          </w:r>
                          <w:r w:rsidR="00E77DF0" w:rsidRPr="007838E6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CB0DD" id="Text Box 10" o:spid="_x0000_s1030" type="#_x0000_t202" style="position:absolute;margin-left:444.35pt;margin-top:6.55pt;width:40.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" filled="f" stroked="f">
              <v:textbox inset="0,0,0,0">
                <w:txbxContent>
                  <w:p w14:paraId="3DFF7790" w14:textId="77777777" w:rsidR="007A3A61" w:rsidRPr="007838E6" w:rsidRDefault="007A3A61" w:rsidP="00310824">
                    <w:pPr>
                      <w:pStyle w:val="NWMPHNPageNo"/>
                      <w:rPr>
                        <w:sz w:val="14"/>
                      </w:rPr>
                    </w:pPr>
                    <w:r w:rsidRPr="007838E6">
                      <w:rPr>
                        <w:sz w:val="14"/>
                      </w:rPr>
                      <w:t xml:space="preserve">Page </w:t>
                    </w:r>
                    <w:r w:rsidRPr="007838E6">
                      <w:rPr>
                        <w:sz w:val="14"/>
                      </w:rPr>
                      <w:fldChar w:fldCharType="begin"/>
                    </w:r>
                    <w:r w:rsidRPr="007838E6">
                      <w:rPr>
                        <w:sz w:val="14"/>
                      </w:rPr>
                      <w:instrText xml:space="preserve"> PAGE  \* MERGEFORMAT </w:instrText>
                    </w:r>
                    <w:r w:rsidRPr="007838E6">
                      <w:rPr>
                        <w:sz w:val="14"/>
                      </w:rPr>
                      <w:fldChar w:fldCharType="separate"/>
                    </w:r>
                    <w:r w:rsidR="0032593B" w:rsidRPr="007838E6">
                      <w:rPr>
                        <w:sz w:val="14"/>
                      </w:rPr>
                      <w:t>1</w:t>
                    </w:r>
                    <w:r w:rsidRPr="007838E6">
                      <w:rPr>
                        <w:sz w:val="14"/>
                      </w:rPr>
                      <w:fldChar w:fldCharType="end"/>
                    </w:r>
                    <w:r w:rsidRPr="007838E6">
                      <w:rPr>
                        <w:sz w:val="14"/>
                      </w:rPr>
                      <w:t xml:space="preserve"> of </w:t>
                    </w:r>
                    <w:r w:rsidR="00E77DF0" w:rsidRPr="007838E6">
                      <w:rPr>
                        <w:sz w:val="14"/>
                      </w:rPr>
                      <w:fldChar w:fldCharType="begin"/>
                    </w:r>
                    <w:r w:rsidR="00E77DF0" w:rsidRPr="007838E6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7838E6">
                      <w:rPr>
                        <w:sz w:val="14"/>
                      </w:rPr>
                      <w:fldChar w:fldCharType="separate"/>
                    </w:r>
                    <w:r w:rsidR="0032593B" w:rsidRPr="007838E6">
                      <w:rPr>
                        <w:sz w:val="14"/>
                      </w:rPr>
                      <w:t>2</w:t>
                    </w:r>
                    <w:r w:rsidR="00E77DF0" w:rsidRPr="007838E6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F8E5" w14:textId="77777777" w:rsidR="00C94D10" w:rsidRPr="007838E6" w:rsidRDefault="00C94D10" w:rsidP="00D6263F">
      <w:pPr>
        <w:spacing w:after="0" w:line="240" w:lineRule="auto"/>
      </w:pPr>
      <w:r w:rsidRPr="007838E6">
        <w:separator/>
      </w:r>
    </w:p>
  </w:footnote>
  <w:footnote w:type="continuationSeparator" w:id="0">
    <w:p w14:paraId="34E70896" w14:textId="77777777" w:rsidR="00C94D10" w:rsidRPr="007838E6" w:rsidRDefault="00C94D10" w:rsidP="00D6263F">
      <w:pPr>
        <w:spacing w:after="0" w:line="240" w:lineRule="auto"/>
      </w:pPr>
      <w:r w:rsidRPr="007838E6">
        <w:continuationSeparator/>
      </w:r>
    </w:p>
  </w:footnote>
  <w:footnote w:type="continuationNotice" w:id="1">
    <w:p w14:paraId="4416C432" w14:textId="77777777" w:rsidR="00C94D10" w:rsidRPr="007838E6" w:rsidRDefault="00C94D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6DCC" w14:textId="77777777" w:rsidR="00E4428C" w:rsidRDefault="00E44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DFE2" w14:textId="77777777" w:rsidR="00D6263F" w:rsidRPr="007838E6" w:rsidRDefault="007A3A61">
    <w:pPr>
      <w:pStyle w:val="Header"/>
    </w:pPr>
    <w:r w:rsidRPr="007838E6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252D595" wp14:editId="7ED898EE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5DF6" w14:textId="77777777" w:rsidR="007A3A61" w:rsidRPr="007838E6" w:rsidRDefault="00E77DF0">
    <w:pPr>
      <w:pStyle w:val="Header"/>
    </w:pPr>
    <w:r w:rsidRPr="007838E6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9D3835C" wp14:editId="62632A60">
          <wp:simplePos x="0" y="0"/>
          <wp:positionH relativeFrom="column">
            <wp:posOffset>-781685</wp:posOffset>
          </wp:positionH>
          <wp:positionV relativeFrom="paragraph">
            <wp:posOffset>-325755</wp:posOffset>
          </wp:positionV>
          <wp:extent cx="7218464" cy="1038479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64" cy="1038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9D4" w:rsidRPr="007838E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5D896F" wp14:editId="4C6E11A9">
              <wp:simplePos x="0" y="0"/>
              <wp:positionH relativeFrom="page">
                <wp:posOffset>447675</wp:posOffset>
              </wp:positionH>
              <wp:positionV relativeFrom="paragraph">
                <wp:posOffset>-106680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F5A2" w14:textId="215DDC9F" w:rsidR="008203B5" w:rsidRPr="007838E6" w:rsidRDefault="009F7DD2" w:rsidP="00D54DBE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7838E6"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QI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D89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5.25pt;margin-top:-8.4pt;width:227.2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" filled="f" stroked="f">
              <v:textbox inset="0,0,0,0">
                <w:txbxContent>
                  <w:p w14:paraId="589FF5A2" w14:textId="215DDC9F" w:rsidR="008203B5" w:rsidRPr="007838E6" w:rsidRDefault="009F7DD2" w:rsidP="00D54DBE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7838E6"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QI Activity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0AB962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A3565"/>
    <w:multiLevelType w:val="hybridMultilevel"/>
    <w:tmpl w:val="68A4C074"/>
    <w:lvl w:ilvl="0" w:tplc="EF8EE510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0D812DE9"/>
    <w:multiLevelType w:val="hybridMultilevel"/>
    <w:tmpl w:val="12C8F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11176"/>
    <w:multiLevelType w:val="hybridMultilevel"/>
    <w:tmpl w:val="FE06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30F6D"/>
    <w:multiLevelType w:val="hybridMultilevel"/>
    <w:tmpl w:val="F792213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1E0E2F9E"/>
    <w:multiLevelType w:val="hybridMultilevel"/>
    <w:tmpl w:val="0D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84B8C"/>
    <w:multiLevelType w:val="hybridMultilevel"/>
    <w:tmpl w:val="12E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12B3B"/>
    <w:multiLevelType w:val="hybridMultilevel"/>
    <w:tmpl w:val="4E162936"/>
    <w:lvl w:ilvl="0" w:tplc="0809000F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FBE4BC5"/>
    <w:multiLevelType w:val="hybridMultilevel"/>
    <w:tmpl w:val="26F6F6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1A12ED"/>
    <w:multiLevelType w:val="multilevel"/>
    <w:tmpl w:val="7220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277A1A"/>
    <w:multiLevelType w:val="hybridMultilevel"/>
    <w:tmpl w:val="F2CE6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A54637"/>
    <w:multiLevelType w:val="hybridMultilevel"/>
    <w:tmpl w:val="D8B41F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cs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59A14F35"/>
    <w:multiLevelType w:val="hybridMultilevel"/>
    <w:tmpl w:val="BBC28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0D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49C1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2C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7541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B2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E661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3DE4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24D4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2B2FB3"/>
    <w:multiLevelType w:val="hybridMultilevel"/>
    <w:tmpl w:val="827E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60C18"/>
    <w:multiLevelType w:val="hybridMultilevel"/>
    <w:tmpl w:val="6F64D7BC"/>
    <w:lvl w:ilvl="0" w:tplc="95BCD6CA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0" w15:restartNumberingAfterBreak="0">
    <w:nsid w:val="61652F87"/>
    <w:multiLevelType w:val="hybridMultilevel"/>
    <w:tmpl w:val="0BFE66F4"/>
    <w:lvl w:ilvl="0" w:tplc="3BC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C1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6E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EB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6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E3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C5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6E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E44E7"/>
    <w:multiLevelType w:val="hybridMultilevel"/>
    <w:tmpl w:val="42729414"/>
    <w:lvl w:ilvl="0" w:tplc="EF8EE510">
      <w:start w:val="3"/>
      <w:numFmt w:val="bullet"/>
      <w:lvlText w:val=""/>
      <w:lvlJc w:val="left"/>
      <w:pPr>
        <w:ind w:left="802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2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24F39"/>
    <w:multiLevelType w:val="hybridMultilevel"/>
    <w:tmpl w:val="748EE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6420">
    <w:abstractNumId w:val="13"/>
  </w:num>
  <w:num w:numId="2" w16cid:durableId="920989231">
    <w:abstractNumId w:val="0"/>
  </w:num>
  <w:num w:numId="3" w16cid:durableId="102499729">
    <w:abstractNumId w:val="1"/>
  </w:num>
  <w:num w:numId="4" w16cid:durableId="1820809199">
    <w:abstractNumId w:val="2"/>
  </w:num>
  <w:num w:numId="5" w16cid:durableId="1004435408">
    <w:abstractNumId w:val="3"/>
  </w:num>
  <w:num w:numId="6" w16cid:durableId="564994521">
    <w:abstractNumId w:val="4"/>
  </w:num>
  <w:num w:numId="7" w16cid:durableId="12076732">
    <w:abstractNumId w:val="9"/>
  </w:num>
  <w:num w:numId="8" w16cid:durableId="375274825">
    <w:abstractNumId w:val="5"/>
  </w:num>
  <w:num w:numId="9" w16cid:durableId="1110006031">
    <w:abstractNumId w:val="6"/>
  </w:num>
  <w:num w:numId="10" w16cid:durableId="1747802542">
    <w:abstractNumId w:val="7"/>
  </w:num>
  <w:num w:numId="11" w16cid:durableId="825319580">
    <w:abstractNumId w:val="8"/>
  </w:num>
  <w:num w:numId="12" w16cid:durableId="911506373">
    <w:abstractNumId w:val="10"/>
  </w:num>
  <w:num w:numId="13" w16cid:durableId="1821924999">
    <w:abstractNumId w:val="8"/>
    <w:lvlOverride w:ilvl="0">
      <w:startOverride w:val="1"/>
    </w:lvlOverride>
  </w:num>
  <w:num w:numId="14" w16cid:durableId="1913587883">
    <w:abstractNumId w:val="11"/>
  </w:num>
  <w:num w:numId="15" w16cid:durableId="695815908">
    <w:abstractNumId w:val="13"/>
  </w:num>
  <w:num w:numId="16" w16cid:durableId="682828246">
    <w:abstractNumId w:val="11"/>
  </w:num>
  <w:num w:numId="17" w16cid:durableId="912472478">
    <w:abstractNumId w:val="12"/>
  </w:num>
  <w:num w:numId="18" w16cid:durableId="602684115">
    <w:abstractNumId w:val="21"/>
  </w:num>
  <w:num w:numId="19" w16cid:durableId="438567911">
    <w:abstractNumId w:val="23"/>
  </w:num>
  <w:num w:numId="20" w16cid:durableId="958681376">
    <w:abstractNumId w:val="18"/>
  </w:num>
  <w:num w:numId="21" w16cid:durableId="194857158">
    <w:abstractNumId w:val="32"/>
  </w:num>
  <w:num w:numId="22" w16cid:durableId="445125895">
    <w:abstractNumId w:val="24"/>
  </w:num>
  <w:num w:numId="23" w16cid:durableId="802237809">
    <w:abstractNumId w:val="27"/>
  </w:num>
  <w:num w:numId="24" w16cid:durableId="330960144">
    <w:abstractNumId w:val="25"/>
  </w:num>
  <w:num w:numId="25" w16cid:durableId="2111899406">
    <w:abstractNumId w:val="15"/>
  </w:num>
  <w:num w:numId="26" w16cid:durableId="1344241423">
    <w:abstractNumId w:val="33"/>
  </w:num>
  <w:num w:numId="27" w16cid:durableId="1863471088">
    <w:abstractNumId w:val="30"/>
  </w:num>
  <w:num w:numId="28" w16cid:durableId="564801686">
    <w:abstractNumId w:val="29"/>
  </w:num>
  <w:num w:numId="29" w16cid:durableId="767696461">
    <w:abstractNumId w:val="14"/>
  </w:num>
  <w:num w:numId="30" w16cid:durableId="862132597">
    <w:abstractNumId w:val="31"/>
  </w:num>
  <w:num w:numId="31" w16cid:durableId="670260932">
    <w:abstractNumId w:val="22"/>
  </w:num>
  <w:num w:numId="32" w16cid:durableId="198713590">
    <w:abstractNumId w:val="26"/>
  </w:num>
  <w:num w:numId="33" w16cid:durableId="1445921622">
    <w:abstractNumId w:val="17"/>
  </w:num>
  <w:num w:numId="34" w16cid:durableId="1166674405">
    <w:abstractNumId w:val="20"/>
  </w:num>
  <w:num w:numId="35" w16cid:durableId="968823485">
    <w:abstractNumId w:val="19"/>
  </w:num>
  <w:num w:numId="36" w16cid:durableId="149491195">
    <w:abstractNumId w:val="28"/>
  </w:num>
  <w:num w:numId="37" w16cid:durableId="1777630461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8235473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2"/>
    <w:rsid w:val="00000D7A"/>
    <w:rsid w:val="00002005"/>
    <w:rsid w:val="0000679A"/>
    <w:rsid w:val="0001020F"/>
    <w:rsid w:val="00010222"/>
    <w:rsid w:val="000203F3"/>
    <w:rsid w:val="000208EA"/>
    <w:rsid w:val="000222C4"/>
    <w:rsid w:val="000228EE"/>
    <w:rsid w:val="000308AD"/>
    <w:rsid w:val="000541E9"/>
    <w:rsid w:val="00067118"/>
    <w:rsid w:val="0007756B"/>
    <w:rsid w:val="00083787"/>
    <w:rsid w:val="0009754C"/>
    <w:rsid w:val="000A4DF6"/>
    <w:rsid w:val="000A7085"/>
    <w:rsid w:val="000B3B09"/>
    <w:rsid w:val="000C214E"/>
    <w:rsid w:val="000C5941"/>
    <w:rsid w:val="000E3720"/>
    <w:rsid w:val="000E3746"/>
    <w:rsid w:val="000F33F4"/>
    <w:rsid w:val="00104F3F"/>
    <w:rsid w:val="00116D66"/>
    <w:rsid w:val="00132C5D"/>
    <w:rsid w:val="00133002"/>
    <w:rsid w:val="00136A25"/>
    <w:rsid w:val="00144D75"/>
    <w:rsid w:val="00147F52"/>
    <w:rsid w:val="00153079"/>
    <w:rsid w:val="00161771"/>
    <w:rsid w:val="001753D7"/>
    <w:rsid w:val="0019408F"/>
    <w:rsid w:val="001B4AC8"/>
    <w:rsid w:val="001B617C"/>
    <w:rsid w:val="001C093C"/>
    <w:rsid w:val="001D6F39"/>
    <w:rsid w:val="001D727E"/>
    <w:rsid w:val="001E076A"/>
    <w:rsid w:val="001E4E06"/>
    <w:rsid w:val="001F4430"/>
    <w:rsid w:val="0021387F"/>
    <w:rsid w:val="00214718"/>
    <w:rsid w:val="00215258"/>
    <w:rsid w:val="002220DF"/>
    <w:rsid w:val="00233B74"/>
    <w:rsid w:val="002403E5"/>
    <w:rsid w:val="00247395"/>
    <w:rsid w:val="00251642"/>
    <w:rsid w:val="00253E19"/>
    <w:rsid w:val="00272532"/>
    <w:rsid w:val="00275F58"/>
    <w:rsid w:val="002A1546"/>
    <w:rsid w:val="002D1AAF"/>
    <w:rsid w:val="002D4825"/>
    <w:rsid w:val="002E3117"/>
    <w:rsid w:val="002E4A55"/>
    <w:rsid w:val="002F7820"/>
    <w:rsid w:val="00310824"/>
    <w:rsid w:val="00320224"/>
    <w:rsid w:val="00320E23"/>
    <w:rsid w:val="00321627"/>
    <w:rsid w:val="0032480E"/>
    <w:rsid w:val="0032593B"/>
    <w:rsid w:val="0033223E"/>
    <w:rsid w:val="003362AE"/>
    <w:rsid w:val="003507F6"/>
    <w:rsid w:val="00363769"/>
    <w:rsid w:val="003656D6"/>
    <w:rsid w:val="00365CFF"/>
    <w:rsid w:val="003752CA"/>
    <w:rsid w:val="00380238"/>
    <w:rsid w:val="00384AD2"/>
    <w:rsid w:val="00394D85"/>
    <w:rsid w:val="003A102F"/>
    <w:rsid w:val="003C08FC"/>
    <w:rsid w:val="003C1966"/>
    <w:rsid w:val="003C1EAA"/>
    <w:rsid w:val="003C514C"/>
    <w:rsid w:val="003D69D4"/>
    <w:rsid w:val="003E3E25"/>
    <w:rsid w:val="003F01EA"/>
    <w:rsid w:val="00401F23"/>
    <w:rsid w:val="00432D13"/>
    <w:rsid w:val="00434704"/>
    <w:rsid w:val="004460F3"/>
    <w:rsid w:val="0044729A"/>
    <w:rsid w:val="00466F55"/>
    <w:rsid w:val="00473BA4"/>
    <w:rsid w:val="004A5AC4"/>
    <w:rsid w:val="004B37F7"/>
    <w:rsid w:val="004B6F7F"/>
    <w:rsid w:val="004C12B8"/>
    <w:rsid w:val="004D2D86"/>
    <w:rsid w:val="004D54E6"/>
    <w:rsid w:val="004F1785"/>
    <w:rsid w:val="004F3660"/>
    <w:rsid w:val="00500742"/>
    <w:rsid w:val="0050586D"/>
    <w:rsid w:val="005115EA"/>
    <w:rsid w:val="0051482D"/>
    <w:rsid w:val="0051616D"/>
    <w:rsid w:val="005225E5"/>
    <w:rsid w:val="00533F3E"/>
    <w:rsid w:val="00535604"/>
    <w:rsid w:val="00537CB9"/>
    <w:rsid w:val="0054154B"/>
    <w:rsid w:val="00554A44"/>
    <w:rsid w:val="00556A10"/>
    <w:rsid w:val="00570A1C"/>
    <w:rsid w:val="0057104C"/>
    <w:rsid w:val="00575B75"/>
    <w:rsid w:val="00594FEA"/>
    <w:rsid w:val="005954D3"/>
    <w:rsid w:val="0059552B"/>
    <w:rsid w:val="005A30AE"/>
    <w:rsid w:val="005A45C7"/>
    <w:rsid w:val="005A6622"/>
    <w:rsid w:val="005B266E"/>
    <w:rsid w:val="005C30A1"/>
    <w:rsid w:val="005C686F"/>
    <w:rsid w:val="005D0496"/>
    <w:rsid w:val="005D4091"/>
    <w:rsid w:val="005E0293"/>
    <w:rsid w:val="005E14AA"/>
    <w:rsid w:val="005E421C"/>
    <w:rsid w:val="005E4CB8"/>
    <w:rsid w:val="005F2CB9"/>
    <w:rsid w:val="005F6278"/>
    <w:rsid w:val="005F6EC9"/>
    <w:rsid w:val="005F7684"/>
    <w:rsid w:val="006002E7"/>
    <w:rsid w:val="0060294C"/>
    <w:rsid w:val="006103F6"/>
    <w:rsid w:val="00620F5F"/>
    <w:rsid w:val="0062134A"/>
    <w:rsid w:val="00621973"/>
    <w:rsid w:val="006275A1"/>
    <w:rsid w:val="0062797D"/>
    <w:rsid w:val="006338A4"/>
    <w:rsid w:val="00641040"/>
    <w:rsid w:val="006545EF"/>
    <w:rsid w:val="00671F53"/>
    <w:rsid w:val="00674D45"/>
    <w:rsid w:val="0067597C"/>
    <w:rsid w:val="00676938"/>
    <w:rsid w:val="00682229"/>
    <w:rsid w:val="00684301"/>
    <w:rsid w:val="00692CF8"/>
    <w:rsid w:val="006A73C1"/>
    <w:rsid w:val="006C5D05"/>
    <w:rsid w:val="006D304D"/>
    <w:rsid w:val="006D3247"/>
    <w:rsid w:val="006D6868"/>
    <w:rsid w:val="006D7928"/>
    <w:rsid w:val="006F3965"/>
    <w:rsid w:val="00704906"/>
    <w:rsid w:val="0070573C"/>
    <w:rsid w:val="00705DDB"/>
    <w:rsid w:val="00713622"/>
    <w:rsid w:val="00715A4D"/>
    <w:rsid w:val="00732FCD"/>
    <w:rsid w:val="00743117"/>
    <w:rsid w:val="007549B5"/>
    <w:rsid w:val="00757C34"/>
    <w:rsid w:val="00761A17"/>
    <w:rsid w:val="00772F3C"/>
    <w:rsid w:val="00780FEC"/>
    <w:rsid w:val="007838E6"/>
    <w:rsid w:val="00787E39"/>
    <w:rsid w:val="00793533"/>
    <w:rsid w:val="007A3A61"/>
    <w:rsid w:val="007A5398"/>
    <w:rsid w:val="007A7847"/>
    <w:rsid w:val="007B1216"/>
    <w:rsid w:val="007C480B"/>
    <w:rsid w:val="007C481D"/>
    <w:rsid w:val="007D3A05"/>
    <w:rsid w:val="007E58EA"/>
    <w:rsid w:val="0080384D"/>
    <w:rsid w:val="008069E5"/>
    <w:rsid w:val="00812E1A"/>
    <w:rsid w:val="0081379E"/>
    <w:rsid w:val="008203B5"/>
    <w:rsid w:val="00821C43"/>
    <w:rsid w:val="00823379"/>
    <w:rsid w:val="00830FC4"/>
    <w:rsid w:val="00844C5A"/>
    <w:rsid w:val="00850349"/>
    <w:rsid w:val="0085176F"/>
    <w:rsid w:val="00856085"/>
    <w:rsid w:val="00877072"/>
    <w:rsid w:val="008829B9"/>
    <w:rsid w:val="008A0529"/>
    <w:rsid w:val="008A07B9"/>
    <w:rsid w:val="008B779B"/>
    <w:rsid w:val="008C1497"/>
    <w:rsid w:val="008C5EF7"/>
    <w:rsid w:val="008C7580"/>
    <w:rsid w:val="008D2CFC"/>
    <w:rsid w:val="00924B74"/>
    <w:rsid w:val="009275FA"/>
    <w:rsid w:val="00941C64"/>
    <w:rsid w:val="00942955"/>
    <w:rsid w:val="009433F8"/>
    <w:rsid w:val="00955A79"/>
    <w:rsid w:val="00966559"/>
    <w:rsid w:val="0098215B"/>
    <w:rsid w:val="00985343"/>
    <w:rsid w:val="0098657B"/>
    <w:rsid w:val="00990871"/>
    <w:rsid w:val="009A45E0"/>
    <w:rsid w:val="009A46DE"/>
    <w:rsid w:val="009A5F6A"/>
    <w:rsid w:val="009B1FFF"/>
    <w:rsid w:val="009C01B1"/>
    <w:rsid w:val="009C24FC"/>
    <w:rsid w:val="009C3B83"/>
    <w:rsid w:val="009C6AEC"/>
    <w:rsid w:val="009C7766"/>
    <w:rsid w:val="009D35E0"/>
    <w:rsid w:val="009D6816"/>
    <w:rsid w:val="009E6711"/>
    <w:rsid w:val="009F2F55"/>
    <w:rsid w:val="009F5C45"/>
    <w:rsid w:val="009F7DD2"/>
    <w:rsid w:val="00A04FA6"/>
    <w:rsid w:val="00A06BD6"/>
    <w:rsid w:val="00A163EA"/>
    <w:rsid w:val="00A2215F"/>
    <w:rsid w:val="00A2396C"/>
    <w:rsid w:val="00A2732B"/>
    <w:rsid w:val="00A276FC"/>
    <w:rsid w:val="00A31673"/>
    <w:rsid w:val="00A339DE"/>
    <w:rsid w:val="00A33AF1"/>
    <w:rsid w:val="00A3488D"/>
    <w:rsid w:val="00A35911"/>
    <w:rsid w:val="00A36AAA"/>
    <w:rsid w:val="00A45D97"/>
    <w:rsid w:val="00A57232"/>
    <w:rsid w:val="00A61DEE"/>
    <w:rsid w:val="00A71019"/>
    <w:rsid w:val="00A71EC8"/>
    <w:rsid w:val="00A76B02"/>
    <w:rsid w:val="00A80A3C"/>
    <w:rsid w:val="00A80AF0"/>
    <w:rsid w:val="00A827C2"/>
    <w:rsid w:val="00A849C6"/>
    <w:rsid w:val="00A86679"/>
    <w:rsid w:val="00A9686D"/>
    <w:rsid w:val="00AA7C48"/>
    <w:rsid w:val="00AB00D5"/>
    <w:rsid w:val="00AB1661"/>
    <w:rsid w:val="00AB7B4F"/>
    <w:rsid w:val="00AC4EE7"/>
    <w:rsid w:val="00AD6F84"/>
    <w:rsid w:val="00AE5FDB"/>
    <w:rsid w:val="00B02802"/>
    <w:rsid w:val="00B22979"/>
    <w:rsid w:val="00B22FFF"/>
    <w:rsid w:val="00B26E75"/>
    <w:rsid w:val="00B3204D"/>
    <w:rsid w:val="00B42764"/>
    <w:rsid w:val="00B43DC9"/>
    <w:rsid w:val="00B56A3D"/>
    <w:rsid w:val="00B708D4"/>
    <w:rsid w:val="00B71441"/>
    <w:rsid w:val="00B725B8"/>
    <w:rsid w:val="00B766A3"/>
    <w:rsid w:val="00B81B4B"/>
    <w:rsid w:val="00B93E43"/>
    <w:rsid w:val="00B95027"/>
    <w:rsid w:val="00BC444D"/>
    <w:rsid w:val="00BD1F17"/>
    <w:rsid w:val="00BD2B54"/>
    <w:rsid w:val="00BE02B6"/>
    <w:rsid w:val="00C10134"/>
    <w:rsid w:val="00C1149A"/>
    <w:rsid w:val="00C16D93"/>
    <w:rsid w:val="00C31B6D"/>
    <w:rsid w:val="00C3657E"/>
    <w:rsid w:val="00C54F0F"/>
    <w:rsid w:val="00C55B9A"/>
    <w:rsid w:val="00C5656C"/>
    <w:rsid w:val="00C57E64"/>
    <w:rsid w:val="00C60FCE"/>
    <w:rsid w:val="00C6519E"/>
    <w:rsid w:val="00C70232"/>
    <w:rsid w:val="00C92903"/>
    <w:rsid w:val="00C94C13"/>
    <w:rsid w:val="00C94D10"/>
    <w:rsid w:val="00CA1439"/>
    <w:rsid w:val="00CA1BDF"/>
    <w:rsid w:val="00CE0389"/>
    <w:rsid w:val="00CE2CB8"/>
    <w:rsid w:val="00CE44D4"/>
    <w:rsid w:val="00CE73AC"/>
    <w:rsid w:val="00CF11EC"/>
    <w:rsid w:val="00CF1613"/>
    <w:rsid w:val="00CF4C58"/>
    <w:rsid w:val="00D22C0D"/>
    <w:rsid w:val="00D252EC"/>
    <w:rsid w:val="00D378BD"/>
    <w:rsid w:val="00D54154"/>
    <w:rsid w:val="00D54DBE"/>
    <w:rsid w:val="00D56720"/>
    <w:rsid w:val="00D6135E"/>
    <w:rsid w:val="00D6263F"/>
    <w:rsid w:val="00D65A38"/>
    <w:rsid w:val="00D71FC0"/>
    <w:rsid w:val="00D84A29"/>
    <w:rsid w:val="00D9652F"/>
    <w:rsid w:val="00DB3C17"/>
    <w:rsid w:val="00DC1604"/>
    <w:rsid w:val="00DD149A"/>
    <w:rsid w:val="00DD5EF6"/>
    <w:rsid w:val="00DE4FF1"/>
    <w:rsid w:val="00DF1145"/>
    <w:rsid w:val="00E02A55"/>
    <w:rsid w:val="00E21223"/>
    <w:rsid w:val="00E258E4"/>
    <w:rsid w:val="00E30C8C"/>
    <w:rsid w:val="00E4428C"/>
    <w:rsid w:val="00E63D53"/>
    <w:rsid w:val="00E65A50"/>
    <w:rsid w:val="00E77DF0"/>
    <w:rsid w:val="00E83657"/>
    <w:rsid w:val="00E92984"/>
    <w:rsid w:val="00E96411"/>
    <w:rsid w:val="00EA1396"/>
    <w:rsid w:val="00EA1683"/>
    <w:rsid w:val="00EA321C"/>
    <w:rsid w:val="00EA4E6C"/>
    <w:rsid w:val="00EA59A9"/>
    <w:rsid w:val="00EB7D8B"/>
    <w:rsid w:val="00EC52FC"/>
    <w:rsid w:val="00ED22F8"/>
    <w:rsid w:val="00EE249C"/>
    <w:rsid w:val="00EF0322"/>
    <w:rsid w:val="00EF4E56"/>
    <w:rsid w:val="00EF5404"/>
    <w:rsid w:val="00EF55DE"/>
    <w:rsid w:val="00F00005"/>
    <w:rsid w:val="00F070DC"/>
    <w:rsid w:val="00F15C75"/>
    <w:rsid w:val="00F215C6"/>
    <w:rsid w:val="00F35C36"/>
    <w:rsid w:val="00F35DFC"/>
    <w:rsid w:val="00F44018"/>
    <w:rsid w:val="00F50FCF"/>
    <w:rsid w:val="00F62A6F"/>
    <w:rsid w:val="00F724E6"/>
    <w:rsid w:val="00F72653"/>
    <w:rsid w:val="00F97EAC"/>
    <w:rsid w:val="00FA12D0"/>
    <w:rsid w:val="00FA6F43"/>
    <w:rsid w:val="00FB120D"/>
    <w:rsid w:val="00FB48F0"/>
    <w:rsid w:val="00FC69BF"/>
    <w:rsid w:val="00FD35B7"/>
    <w:rsid w:val="00FF16E7"/>
    <w:rsid w:val="10D72D64"/>
    <w:rsid w:val="15C1E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8627"/>
  <w15:chartTrackingRefBased/>
  <w15:docId w15:val="{2AE6F712-2CE8-0440-B4E4-1F076D84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customStyle="1" w:styleId="NWMPHNHyperlink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customStyle="1" w:styleId="NWMPHNBulletList2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customStyle="1" w:styleId="NWMPHNBodyText">
    <w:name w:val="NWMPHN Body Text"/>
    <w:qFormat/>
    <w:rsid w:val="00C16D93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</w:rPr>
  </w:style>
  <w:style w:type="paragraph" w:customStyle="1" w:styleId="NWMPHNIntroParagraph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eastAsia="Times New Roman" w:hAnsi="Calibri" w:cs="Arial"/>
      <w:b/>
      <w:bCs/>
      <w:color w:val="003D69"/>
      <w:sz w:val="26"/>
      <w:szCs w:val="26"/>
    </w:rPr>
  </w:style>
  <w:style w:type="paragraph" w:customStyle="1" w:styleId="NWMPHNBodyBulletedList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eastAsiaTheme="minorHAnsi" w:cs="Arial"/>
      <w:bCs/>
      <w:color w:val="505050"/>
      <w:sz w:val="20"/>
      <w:szCs w:val="20"/>
    </w:rPr>
  </w:style>
  <w:style w:type="paragraph" w:customStyle="1" w:styleId="NWMPHNBodyArrowList">
    <w:name w:val="NWMPHN Body Arrow List"/>
    <w:next w:val="NWMPHNBodyText"/>
    <w:qFormat/>
    <w:rsid w:val="00C16D93"/>
    <w:pPr>
      <w:numPr>
        <w:numId w:val="19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customStyle="1" w:styleId="TableText">
    <w:name w:val="Table Text"/>
    <w:basedOn w:val="Normal"/>
    <w:rsid w:val="00C16D93"/>
    <w:pPr>
      <w:spacing w:before="60" w:after="0" w:line="240" w:lineRule="auto"/>
    </w:pPr>
    <w:rPr>
      <w:rFonts w:asciiTheme="minorHAnsi" w:eastAsia="Times New Roman" w:hAnsiTheme="minorHAnsi"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2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2F8"/>
    <w:rPr>
      <w:rFonts w:eastAsiaTheme="minorHAnsi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D2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2F8"/>
    <w:rPr>
      <w:color w:val="6565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D6F84"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556A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D9652F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4">
    <w:name w:val="List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/>
        <w:bottom w:val="single" w:sz="4" w:space="0" w:color="FF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304D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304D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15258"/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D40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825"/>
    <w:pPr>
      <w:spacing w:after="200"/>
    </w:pPr>
    <w:rPr>
      <w:rFonts w:ascii="Calibri" w:eastAsiaTheme="minorEastAsia" w:hAnsi="Calibri" w:cs="Arial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825"/>
    <w:rPr>
      <w:rFonts w:ascii="Calibri" w:eastAsiaTheme="minorHAnsi" w:hAnsi="Calibri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4C5A"/>
    <w:pPr>
      <w:spacing w:after="160" w:line="252" w:lineRule="auto"/>
      <w:ind w:left="720"/>
      <w:contextualSpacing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844C5A"/>
  </w:style>
  <w:style w:type="character" w:customStyle="1" w:styleId="eop">
    <w:name w:val="eop"/>
    <w:basedOn w:val="DefaultParagraphFont"/>
    <w:rsid w:val="00D378BD"/>
  </w:style>
  <w:style w:type="paragraph" w:styleId="Revision">
    <w:name w:val="Revision"/>
    <w:hidden/>
    <w:uiPriority w:val="99"/>
    <w:semiHidden/>
    <w:rsid w:val="006D7928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hyperlink" Target="https://nwmphn.org.au/qi" TargetMode="External"/><Relationship Id="rId21" Type="http://schemas.openxmlformats.org/officeDocument/2006/relationships/hyperlink" Target="https://www.ndss.com.au/about-diabetes/resources/" TargetMode="External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melbourne.healthpathways.org.au/index.htm" TargetMode="External"/><Relationship Id="rId17" Type="http://schemas.openxmlformats.org/officeDocument/2006/relationships/hyperlink" Target="https://kb.polarexplorer.org.au/books/pip-qi/page/pip-qi-report" TargetMode="External"/><Relationship Id="rId25" Type="http://schemas.openxmlformats.org/officeDocument/2006/relationships/image" Target="media/image7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olarexplorer.org.au/Index" TargetMode="External"/><Relationship Id="rId20" Type="http://schemas.openxmlformats.org/officeDocument/2006/relationships/hyperlink" Target="https://polarexplorer.org.au/Index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mphn.org.au/for-primary-care/quality-improvement/tips-for-qi-success/" TargetMode="External"/><Relationship Id="rId24" Type="http://schemas.openxmlformats.org/officeDocument/2006/relationships/image" Target="media/image6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5.png"/><Relationship Id="rId28" Type="http://schemas.openxmlformats.org/officeDocument/2006/relationships/hyperlink" Target="mailto:primarycare@nwmphn.org.a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olarexplorer.org.au/Index" TargetMode="External"/><Relationship Id="rId19" Type="http://schemas.openxmlformats.org/officeDocument/2006/relationships/hyperlink" Target="https://kb.polarexplorer.org.au/books/pip-qi/page/pip-qi-report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hyperlink" Target="https://www.ndss.com.au/about-diabetes/information-in-your-language/" TargetMode="External"/><Relationship Id="rId27" Type="http://schemas.openxmlformats.org/officeDocument/2006/relationships/hyperlink" Target="mailto:primarycare@nwmphn.org.au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y\Downloads\CM046%20NWMPHN%20InfoSheet%20Portait%20LightGreen%20Template%20(1)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4DF11-90FC-4CE2-BF53-F7074B682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4a6b2-a9bb-42aa-8892-b9c0cda05067"/>
    <ds:schemaRef ds:uri="7bdb6b0d-99a7-4a7d-8ed4-3cb78acbe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CM046 NWMPHN InfoSheet Portait LightGreen Template (1)</Template>
  <TotalTime>32</TotalTime>
  <Pages>4</Pages>
  <Words>809</Words>
  <Characters>3907</Characters>
  <Application>Microsoft Office Word</Application>
  <DocSecurity>0</DocSecurity>
  <Lines>150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Hunt</cp:lastModifiedBy>
  <cp:revision>32</cp:revision>
  <cp:lastPrinted>2026-04-20T00:40:00Z</cp:lastPrinted>
  <dcterms:created xsi:type="dcterms:W3CDTF">2026-02-19T04:32:00Z</dcterms:created>
  <dcterms:modified xsi:type="dcterms:W3CDTF">2026-04-20T00:42:00Z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NWMPHN Tags">
    <vt:lpwstr>1;#QMS|9b693a0f-9b5d-4879-842f-549f504d683b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