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288C2" w14:textId="77777777" w:rsidR="004174B6" w:rsidRDefault="004174B6">
      <w:pPr>
        <w:rPr>
          <w:b/>
          <w:sz w:val="24"/>
          <w:szCs w:val="24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4"/>
        <w:gridCol w:w="1759"/>
        <w:gridCol w:w="992"/>
        <w:gridCol w:w="4201"/>
      </w:tblGrid>
      <w:tr w:rsidR="004174B6" w14:paraId="28B35AAD" w14:textId="77777777">
        <w:trPr>
          <w:trHeight w:val="567"/>
        </w:trPr>
        <w:tc>
          <w:tcPr>
            <w:tcW w:w="2064" w:type="dxa"/>
            <w:shd w:val="clear" w:color="auto" w:fill="2E75B5"/>
            <w:vAlign w:val="center"/>
          </w:tcPr>
          <w:p w14:paraId="0A856C85" w14:textId="77777777" w:rsidR="004174B6" w:rsidRDefault="008A635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</w:t>
            </w:r>
          </w:p>
        </w:tc>
        <w:tc>
          <w:tcPr>
            <w:tcW w:w="6952" w:type="dxa"/>
            <w:gridSpan w:val="3"/>
            <w:vAlign w:val="center"/>
          </w:tcPr>
          <w:p w14:paraId="3BA0EF53" w14:textId="77777777" w:rsidR="004174B6" w:rsidRDefault="008A6354">
            <w:r>
              <w:t xml:space="preserve">Identifying Mild Cognitive Impairment/Dementia in Primary Care </w:t>
            </w:r>
          </w:p>
          <w:p w14:paraId="280A2828" w14:textId="77777777" w:rsidR="004174B6" w:rsidRDefault="004174B6"/>
        </w:tc>
      </w:tr>
      <w:tr w:rsidR="004174B6" w14:paraId="293D100B" w14:textId="77777777">
        <w:trPr>
          <w:trHeight w:val="567"/>
        </w:trPr>
        <w:tc>
          <w:tcPr>
            <w:tcW w:w="2064" w:type="dxa"/>
            <w:shd w:val="clear" w:color="auto" w:fill="2E75B5"/>
            <w:vAlign w:val="center"/>
          </w:tcPr>
          <w:p w14:paraId="03AA7804" w14:textId="77777777" w:rsidR="004174B6" w:rsidRDefault="008A635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CPD</w:t>
            </w:r>
          </w:p>
        </w:tc>
        <w:tc>
          <w:tcPr>
            <w:tcW w:w="1759" w:type="dxa"/>
            <w:vAlign w:val="center"/>
          </w:tcPr>
          <w:p w14:paraId="3DCAEAC6" w14:textId="77777777" w:rsidR="004174B6" w:rsidRDefault="008A6354">
            <w:r>
              <w:t>Self-Reporting</w:t>
            </w:r>
          </w:p>
          <w:p w14:paraId="2C9D860C" w14:textId="77777777" w:rsidR="004174B6" w:rsidRDefault="008A6354">
            <w:r>
              <w:t>Teaching</w:t>
            </w:r>
          </w:p>
        </w:tc>
        <w:tc>
          <w:tcPr>
            <w:tcW w:w="992" w:type="dxa"/>
            <w:shd w:val="clear" w:color="auto" w:fill="2E75B5"/>
            <w:vAlign w:val="center"/>
          </w:tcPr>
          <w:p w14:paraId="322C4537" w14:textId="77777777" w:rsidR="004174B6" w:rsidRDefault="008A635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Hours</w:t>
            </w:r>
          </w:p>
        </w:tc>
        <w:tc>
          <w:tcPr>
            <w:tcW w:w="4201" w:type="dxa"/>
            <w:vAlign w:val="center"/>
          </w:tcPr>
          <w:p w14:paraId="67681410" w14:textId="77777777" w:rsidR="004174B6" w:rsidRDefault="008A6354">
            <w:r>
              <w:t xml:space="preserve">EA 4 hours (3 hours webinar &amp; 1-hour self-directed learning) </w:t>
            </w:r>
          </w:p>
          <w:p w14:paraId="1ED695C9" w14:textId="77777777" w:rsidR="004174B6" w:rsidRDefault="004174B6"/>
        </w:tc>
      </w:tr>
      <w:tr w:rsidR="004174B6" w14:paraId="50D99255" w14:textId="77777777">
        <w:trPr>
          <w:trHeight w:val="567"/>
        </w:trPr>
        <w:tc>
          <w:tcPr>
            <w:tcW w:w="2064" w:type="dxa"/>
            <w:shd w:val="clear" w:color="auto" w:fill="2E75B5"/>
            <w:vAlign w:val="center"/>
          </w:tcPr>
          <w:p w14:paraId="269D4F8A" w14:textId="77777777" w:rsidR="004174B6" w:rsidRDefault="008A635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Date</w:t>
            </w:r>
          </w:p>
        </w:tc>
        <w:tc>
          <w:tcPr>
            <w:tcW w:w="6952" w:type="dxa"/>
            <w:gridSpan w:val="3"/>
            <w:vAlign w:val="center"/>
          </w:tcPr>
          <w:p w14:paraId="7C0116EE" w14:textId="77777777" w:rsidR="004174B6" w:rsidRDefault="008A6354">
            <w:r>
              <w:t>To be completed March/April 2023</w:t>
            </w:r>
          </w:p>
        </w:tc>
      </w:tr>
      <w:tr w:rsidR="004174B6" w14:paraId="09C16464" w14:textId="77777777">
        <w:trPr>
          <w:trHeight w:val="567"/>
        </w:trPr>
        <w:tc>
          <w:tcPr>
            <w:tcW w:w="2064" w:type="dxa"/>
            <w:shd w:val="clear" w:color="auto" w:fill="2E75B5"/>
            <w:vAlign w:val="center"/>
          </w:tcPr>
          <w:p w14:paraId="45CFBA0B" w14:textId="77777777" w:rsidR="004174B6" w:rsidRDefault="008A635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Aim</w:t>
            </w:r>
          </w:p>
        </w:tc>
        <w:tc>
          <w:tcPr>
            <w:tcW w:w="6952" w:type="dxa"/>
            <w:gridSpan w:val="3"/>
            <w:vAlign w:val="center"/>
          </w:tcPr>
          <w:p w14:paraId="4D2118CE" w14:textId="77777777" w:rsidR="004174B6" w:rsidRDefault="008A6354">
            <w:r>
              <w:t>To assist General Practitioners to evaluate the use of cognitive assessment tools in practice</w:t>
            </w:r>
          </w:p>
        </w:tc>
      </w:tr>
      <w:tr w:rsidR="004174B6" w14:paraId="57D97FCF" w14:textId="77777777">
        <w:trPr>
          <w:trHeight w:val="567"/>
        </w:trPr>
        <w:tc>
          <w:tcPr>
            <w:tcW w:w="2064" w:type="dxa"/>
            <w:shd w:val="clear" w:color="auto" w:fill="2E75B5"/>
            <w:vAlign w:val="center"/>
          </w:tcPr>
          <w:p w14:paraId="5B3503BA" w14:textId="77777777" w:rsidR="004174B6" w:rsidRDefault="008A635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Learning Outcomes</w:t>
            </w:r>
          </w:p>
        </w:tc>
        <w:tc>
          <w:tcPr>
            <w:tcW w:w="6952" w:type="dxa"/>
            <w:gridSpan w:val="3"/>
            <w:vAlign w:val="center"/>
          </w:tcPr>
          <w:p w14:paraId="1BDCE7A4" w14:textId="77777777" w:rsidR="004174B6" w:rsidRDefault="008A63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Evaluate own clinical practice of using cognitive assessment tools.  </w:t>
            </w:r>
          </w:p>
          <w:p w14:paraId="04AF35BB" w14:textId="77777777" w:rsidR="004174B6" w:rsidRDefault="008A63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Integrate a new type of cognitive assessment tool (GPCOG/Rudas) into your over 75 assessment </w:t>
            </w:r>
          </w:p>
          <w:p w14:paraId="50ACEE6C" w14:textId="77777777" w:rsidR="004174B6" w:rsidRDefault="008A63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Demonstrate to other team members (practice nurse/GP registrar) how this is performed, with particular focus on reviewing performance in the over 75 Health Assessment.</w:t>
            </w:r>
          </w:p>
          <w:p w14:paraId="15437483" w14:textId="77777777" w:rsidR="004174B6" w:rsidRDefault="008A6354">
            <w:r>
              <w:t xml:space="preserve">Not all these learning outcomes need to be achieved </w:t>
            </w:r>
          </w:p>
        </w:tc>
      </w:tr>
    </w:tbl>
    <w:p w14:paraId="4E090735" w14:textId="77777777" w:rsidR="004174B6" w:rsidRDefault="004174B6">
      <w:pPr>
        <w:rPr>
          <w:b/>
          <w:sz w:val="8"/>
          <w:szCs w:val="8"/>
        </w:rPr>
      </w:pP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4174B6" w14:paraId="31D9132F" w14:textId="77777777">
        <w:trPr>
          <w:trHeight w:val="397"/>
          <w:tblHeader/>
        </w:trPr>
        <w:tc>
          <w:tcPr>
            <w:tcW w:w="9016" w:type="dxa"/>
            <w:shd w:val="clear" w:color="auto" w:fill="2E75B5"/>
            <w:vAlign w:val="center"/>
          </w:tcPr>
          <w:p w14:paraId="4B666261" w14:textId="77777777" w:rsidR="004174B6" w:rsidRDefault="008A6354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Background</w:t>
            </w:r>
          </w:p>
        </w:tc>
      </w:tr>
      <w:tr w:rsidR="004174B6" w14:paraId="47F1F517" w14:textId="77777777">
        <w:tc>
          <w:tcPr>
            <w:tcW w:w="9016" w:type="dxa"/>
          </w:tcPr>
          <w:p w14:paraId="6FC1B3C9" w14:textId="77777777" w:rsidR="004174B6" w:rsidRDefault="008A6354">
            <w:r>
              <w:t>Currently most general practices will have a format for health assessment of the over 75yr old.</w:t>
            </w:r>
          </w:p>
          <w:p w14:paraId="751B0B52" w14:textId="77777777" w:rsidR="004174B6" w:rsidRDefault="004174B6">
            <w:pPr>
              <w:rPr>
                <w:sz w:val="8"/>
                <w:szCs w:val="8"/>
              </w:rPr>
            </w:pPr>
          </w:p>
          <w:p w14:paraId="298E38CF" w14:textId="77777777" w:rsidR="004174B6" w:rsidRDefault="008A6354">
            <w:r>
              <w:t>“</w:t>
            </w:r>
            <w:r>
              <w:rPr>
                <w:color w:val="000000"/>
                <w:sz w:val="18"/>
                <w:szCs w:val="18"/>
                <w:highlight w:val="white"/>
              </w:rPr>
              <w:t>A health assessment of an older person is an in-depth assessment of a patient aged 75 years and over. It provides a structured way of identifying health issues and conditions that are potentially preventable or amenable to interventions in order to improve health and/or quality of life</w:t>
            </w:r>
            <w:r>
              <w:rPr>
                <w:color w:val="000000"/>
                <w:sz w:val="13"/>
                <w:szCs w:val="13"/>
                <w:highlight w:val="white"/>
              </w:rPr>
              <w:t>.”</w:t>
            </w:r>
          </w:p>
          <w:p w14:paraId="502625F4" w14:textId="77777777" w:rsidR="004174B6" w:rsidRDefault="004174B6">
            <w:pPr>
              <w:rPr>
                <w:sz w:val="8"/>
                <w:szCs w:val="8"/>
              </w:rPr>
            </w:pPr>
          </w:p>
          <w:p w14:paraId="628AE9CA" w14:textId="77777777" w:rsidR="004174B6" w:rsidRDefault="008A6354">
            <w:r>
              <w:t xml:space="preserve">This annual assessment can be completed by the GP or by the GP with support and contribution from the practice nurse/nurse practitioner. </w:t>
            </w:r>
          </w:p>
          <w:p w14:paraId="0637D6A8" w14:textId="77777777" w:rsidR="004174B6" w:rsidRDefault="004174B6">
            <w:pPr>
              <w:rPr>
                <w:sz w:val="8"/>
                <w:szCs w:val="8"/>
              </w:rPr>
            </w:pPr>
          </w:p>
          <w:p w14:paraId="2732B091" w14:textId="77777777" w:rsidR="004174B6" w:rsidRDefault="008A6354">
            <w:r>
              <w:t>Item numbers include 707, 705, 703, 701</w:t>
            </w:r>
          </w:p>
          <w:p w14:paraId="5EAC73BB" w14:textId="77777777" w:rsidR="004174B6" w:rsidRDefault="004174B6">
            <w:pPr>
              <w:rPr>
                <w:sz w:val="8"/>
                <w:szCs w:val="8"/>
              </w:rPr>
            </w:pPr>
          </w:p>
          <w:p w14:paraId="18E0AA99" w14:textId="77777777" w:rsidR="004174B6" w:rsidRDefault="008A6354">
            <w:r>
              <w:t>Mandatory components include:</w:t>
            </w:r>
          </w:p>
          <w:tbl>
            <w:tblPr>
              <w:tblStyle w:val="a1"/>
              <w:tblW w:w="8790" w:type="dxa"/>
              <w:tblBorders>
                <w:top w:val="single" w:sz="4" w:space="0" w:color="4472C4"/>
                <w:left w:val="single" w:sz="4" w:space="0" w:color="4472C4"/>
                <w:bottom w:val="single" w:sz="4" w:space="0" w:color="4472C4"/>
                <w:right w:val="single" w:sz="4" w:space="0" w:color="4472C4"/>
                <w:insideH w:val="single" w:sz="4" w:space="0" w:color="4472C4"/>
                <w:insideV w:val="single" w:sz="4" w:space="0" w:color="4472C4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790"/>
            </w:tblGrid>
            <w:tr w:rsidR="004174B6" w14:paraId="20E9A14D" w14:textId="77777777">
              <w:tc>
                <w:tcPr>
                  <w:tcW w:w="8790" w:type="dxa"/>
                </w:tcPr>
                <w:p w14:paraId="7DFD6501" w14:textId="77777777" w:rsidR="004174B6" w:rsidRDefault="008A6354">
                  <w:pPr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color w:val="0070C0"/>
                      <w:sz w:val="18"/>
                      <w:szCs w:val="18"/>
                      <w:highlight w:val="white"/>
                    </w:rPr>
                    <w:t>The health assessment must include:</w:t>
                  </w:r>
                </w:p>
                <w:p w14:paraId="7D18C4C1" w14:textId="77777777" w:rsidR="004174B6" w:rsidRDefault="008A6354">
                  <w:pPr>
                    <w:numPr>
                      <w:ilvl w:val="0"/>
                      <w:numId w:val="3"/>
                    </w:numPr>
                    <w:shd w:val="clear" w:color="auto" w:fill="FFFFFF"/>
                    <w:ind w:left="308" w:hanging="240"/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color w:val="0070C0"/>
                      <w:sz w:val="18"/>
                      <w:szCs w:val="18"/>
                    </w:rPr>
                    <w:t>information collection, including taking a patient history and undertaking or arranging examinations and investigations as required;</w:t>
                  </w:r>
                </w:p>
                <w:p w14:paraId="3A4127CF" w14:textId="77777777" w:rsidR="004174B6" w:rsidRDefault="008A6354">
                  <w:pPr>
                    <w:numPr>
                      <w:ilvl w:val="0"/>
                      <w:numId w:val="3"/>
                    </w:numPr>
                    <w:shd w:val="clear" w:color="auto" w:fill="FFFFFF"/>
                    <w:ind w:left="308" w:hanging="240"/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color w:val="0070C0"/>
                      <w:sz w:val="18"/>
                      <w:szCs w:val="18"/>
                    </w:rPr>
                    <w:t>making an overall assessment of the patient;</w:t>
                  </w:r>
                </w:p>
                <w:p w14:paraId="70A1083D" w14:textId="77777777" w:rsidR="004174B6" w:rsidRDefault="008A6354">
                  <w:pPr>
                    <w:numPr>
                      <w:ilvl w:val="0"/>
                      <w:numId w:val="3"/>
                    </w:numPr>
                    <w:shd w:val="clear" w:color="auto" w:fill="FFFFFF"/>
                    <w:ind w:left="308" w:hanging="240"/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color w:val="0070C0"/>
                      <w:sz w:val="18"/>
                      <w:szCs w:val="18"/>
                    </w:rPr>
                    <w:t>recommending appropriate interventions;</w:t>
                  </w:r>
                </w:p>
                <w:p w14:paraId="6CC5F668" w14:textId="77777777" w:rsidR="004174B6" w:rsidRDefault="008A6354">
                  <w:pPr>
                    <w:numPr>
                      <w:ilvl w:val="0"/>
                      <w:numId w:val="3"/>
                    </w:numPr>
                    <w:shd w:val="clear" w:color="auto" w:fill="FFFFFF"/>
                    <w:ind w:left="308" w:hanging="240"/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color w:val="0070C0"/>
                      <w:sz w:val="18"/>
                      <w:szCs w:val="18"/>
                    </w:rPr>
                    <w:t>providing advice and information to the patient;</w:t>
                  </w:r>
                </w:p>
                <w:p w14:paraId="018AE381" w14:textId="77777777" w:rsidR="004174B6" w:rsidRDefault="008A6354">
                  <w:pPr>
                    <w:numPr>
                      <w:ilvl w:val="0"/>
                      <w:numId w:val="3"/>
                    </w:numPr>
                    <w:shd w:val="clear" w:color="auto" w:fill="FFFFFF"/>
                    <w:ind w:left="308" w:hanging="240"/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color w:val="0070C0"/>
                      <w:sz w:val="18"/>
                      <w:szCs w:val="18"/>
                    </w:rPr>
                    <w:t>keeping a record of the health assessment, and offering the patient a written report about the health assessment, with recommendations about matters covered by the health assessment; and</w:t>
                  </w:r>
                </w:p>
                <w:p w14:paraId="484678BF" w14:textId="77777777" w:rsidR="004174B6" w:rsidRDefault="008A6354">
                  <w:pPr>
                    <w:numPr>
                      <w:ilvl w:val="0"/>
                      <w:numId w:val="3"/>
                    </w:numPr>
                    <w:shd w:val="clear" w:color="auto" w:fill="FFFFFF"/>
                    <w:ind w:left="308" w:hanging="240"/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color w:val="0070C0"/>
                      <w:sz w:val="18"/>
                      <w:szCs w:val="18"/>
                    </w:rPr>
                    <w:t>offering the patient’s carer (if any, and if the medical practitioner considers it appropriate and the patient agrees) a copy of the report or extracts of the report relevant to the carer.</w:t>
                  </w:r>
                </w:p>
                <w:p w14:paraId="529309A9" w14:textId="77777777" w:rsidR="004174B6" w:rsidRDefault="004174B6">
                  <w:pPr>
                    <w:ind w:left="66"/>
                    <w:rPr>
                      <w:color w:val="0070C0"/>
                      <w:sz w:val="18"/>
                      <w:szCs w:val="18"/>
                      <w:highlight w:val="white"/>
                    </w:rPr>
                  </w:pPr>
                </w:p>
                <w:p w14:paraId="6DE66844" w14:textId="77777777" w:rsidR="004174B6" w:rsidRDefault="008A6354">
                  <w:pPr>
                    <w:ind w:left="66"/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color w:val="0070C0"/>
                      <w:sz w:val="18"/>
                      <w:szCs w:val="18"/>
                      <w:highlight w:val="white"/>
                    </w:rPr>
                    <w:t>Specific components of the health assessment for older people include:</w:t>
                  </w:r>
                </w:p>
                <w:p w14:paraId="3B3AEAAB" w14:textId="77777777" w:rsidR="004174B6" w:rsidRDefault="008A6354">
                  <w:pPr>
                    <w:numPr>
                      <w:ilvl w:val="0"/>
                      <w:numId w:val="3"/>
                    </w:numPr>
                    <w:shd w:val="clear" w:color="auto" w:fill="FFFFFF"/>
                    <w:ind w:left="308" w:hanging="240"/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color w:val="0070C0"/>
                      <w:sz w:val="18"/>
                      <w:szCs w:val="18"/>
                    </w:rPr>
                    <w:t>measurement of the patient’s blood pressure, pulse rate and rhythm;</w:t>
                  </w:r>
                </w:p>
                <w:p w14:paraId="5E498699" w14:textId="77777777" w:rsidR="004174B6" w:rsidRDefault="008A6354">
                  <w:pPr>
                    <w:numPr>
                      <w:ilvl w:val="0"/>
                      <w:numId w:val="3"/>
                    </w:numPr>
                    <w:shd w:val="clear" w:color="auto" w:fill="FFFFFF"/>
                    <w:ind w:left="308" w:hanging="240"/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color w:val="0070C0"/>
                      <w:sz w:val="18"/>
                      <w:szCs w:val="18"/>
                    </w:rPr>
                    <w:t>an assessment of the patient’s medication;</w:t>
                  </w:r>
                </w:p>
                <w:p w14:paraId="45BD8BAD" w14:textId="77777777" w:rsidR="004174B6" w:rsidRDefault="008A6354">
                  <w:pPr>
                    <w:numPr>
                      <w:ilvl w:val="0"/>
                      <w:numId w:val="3"/>
                    </w:numPr>
                    <w:shd w:val="clear" w:color="auto" w:fill="FFFFFF"/>
                    <w:ind w:left="308" w:hanging="240"/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color w:val="0070C0"/>
                      <w:sz w:val="18"/>
                      <w:szCs w:val="18"/>
                    </w:rPr>
                    <w:t>an assessment of the patient’s continence;</w:t>
                  </w:r>
                </w:p>
                <w:p w14:paraId="13A43B80" w14:textId="77777777" w:rsidR="004174B6" w:rsidRDefault="008A6354">
                  <w:pPr>
                    <w:numPr>
                      <w:ilvl w:val="0"/>
                      <w:numId w:val="3"/>
                    </w:numPr>
                    <w:shd w:val="clear" w:color="auto" w:fill="FFFFFF"/>
                    <w:ind w:left="308" w:hanging="240"/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color w:val="0070C0"/>
                      <w:sz w:val="18"/>
                      <w:szCs w:val="18"/>
                    </w:rPr>
                    <w:t>an assessment of the patient’s immunisation status for influenza, tetanus and pneumococcus;</w:t>
                  </w:r>
                </w:p>
                <w:p w14:paraId="1E8B5433" w14:textId="77777777" w:rsidR="004174B6" w:rsidRDefault="008A6354">
                  <w:pPr>
                    <w:numPr>
                      <w:ilvl w:val="0"/>
                      <w:numId w:val="3"/>
                    </w:numPr>
                    <w:shd w:val="clear" w:color="auto" w:fill="FFFFFF"/>
                    <w:ind w:left="308" w:hanging="240"/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color w:val="0070C0"/>
                      <w:sz w:val="18"/>
                      <w:szCs w:val="18"/>
                    </w:rPr>
                    <w:t xml:space="preserve">an assessment of the patient’s physical function, including the patient’s activities of daily living, and whether or not the patient has had a fall in the last 3 </w:t>
                  </w:r>
                  <w:proofErr w:type="gramStart"/>
                  <w:r>
                    <w:rPr>
                      <w:color w:val="0070C0"/>
                      <w:sz w:val="18"/>
                      <w:szCs w:val="18"/>
                    </w:rPr>
                    <w:t>months;</w:t>
                  </w:r>
                  <w:proofErr w:type="gramEnd"/>
                </w:p>
                <w:p w14:paraId="6229F2EE" w14:textId="77777777" w:rsidR="004174B6" w:rsidRDefault="008A6354">
                  <w:pPr>
                    <w:numPr>
                      <w:ilvl w:val="0"/>
                      <w:numId w:val="3"/>
                    </w:numPr>
                    <w:shd w:val="clear" w:color="auto" w:fill="FFFFFF"/>
                    <w:ind w:left="308" w:hanging="240"/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color w:val="0070C0"/>
                      <w:sz w:val="18"/>
                      <w:szCs w:val="18"/>
                    </w:rPr>
                    <w:t>an assessment of the patient’s psychological function, including the patient’s cognition and mood; and</w:t>
                  </w:r>
                </w:p>
                <w:p w14:paraId="7E597C75" w14:textId="77777777" w:rsidR="004174B6" w:rsidRDefault="008A6354">
                  <w:pPr>
                    <w:numPr>
                      <w:ilvl w:val="0"/>
                      <w:numId w:val="3"/>
                    </w:numPr>
                    <w:shd w:val="clear" w:color="auto" w:fill="FFFFFF"/>
                    <w:ind w:left="308" w:hanging="240"/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color w:val="0070C0"/>
                      <w:sz w:val="18"/>
                      <w:szCs w:val="18"/>
                    </w:rPr>
                    <w:t>an assessment of the patient’s social function, including the availability and adequacy of paid and unpaid help, and whether the patient is responsible for caring for another person.</w:t>
                  </w:r>
                </w:p>
                <w:p w14:paraId="4A089934" w14:textId="77777777" w:rsidR="004174B6" w:rsidRDefault="004174B6">
                  <w:pPr>
                    <w:rPr>
                      <w:sz w:val="18"/>
                      <w:szCs w:val="18"/>
                    </w:rPr>
                  </w:pPr>
                </w:p>
                <w:p w14:paraId="46EA2DBE" w14:textId="77777777" w:rsidR="004174B6" w:rsidRDefault="00461E20">
                  <w:pPr>
                    <w:rPr>
                      <w:sz w:val="16"/>
                      <w:szCs w:val="16"/>
                    </w:rPr>
                  </w:pPr>
                  <w:hyperlink r:id="rId11">
                    <w:r w:rsidR="008A6354">
                      <w:rPr>
                        <w:color w:val="0563C1"/>
                        <w:sz w:val="16"/>
                        <w:szCs w:val="16"/>
                        <w:u w:val="single"/>
                      </w:rPr>
                      <w:t>https://www1.health.gov.au/internet/main/publishing.nsf/Content/mbsprimarycare_mbsitem_75andolder</w:t>
                    </w:r>
                  </w:hyperlink>
                </w:p>
              </w:tc>
            </w:tr>
          </w:tbl>
          <w:p w14:paraId="3DDDC131" w14:textId="77777777" w:rsidR="004174B6" w:rsidRDefault="004174B6">
            <w:pPr>
              <w:rPr>
                <w:b/>
                <w:sz w:val="24"/>
                <w:szCs w:val="24"/>
              </w:rPr>
            </w:pPr>
          </w:p>
          <w:p w14:paraId="7F4953CE" w14:textId="77777777" w:rsidR="004174B6" w:rsidRDefault="008A6354">
            <w:r>
              <w:t xml:space="preserve">Although there is no specific recommendation on which cognitive assessment or screening tool, to use an objective assessment can be helpful, and if appropriately discussed, may be a way of beginning a conversation about cognition, which has potential to reduce stigma. </w:t>
            </w:r>
          </w:p>
          <w:p w14:paraId="3B211254" w14:textId="77777777" w:rsidR="004174B6" w:rsidRDefault="004174B6"/>
          <w:p w14:paraId="7EC8EA2B" w14:textId="77777777" w:rsidR="004174B6" w:rsidRDefault="008A6354">
            <w:r>
              <w:t>Cognitive assessment tools should be tailored to the person in front of you and it is important to avoid a one size fits all approach.</w:t>
            </w:r>
          </w:p>
          <w:p w14:paraId="7CCC62A9" w14:textId="77777777" w:rsidR="004174B6" w:rsidRDefault="008A63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Remember a cognitive screening tool is not a diagnostic test</w:t>
            </w:r>
          </w:p>
        </w:tc>
      </w:tr>
    </w:tbl>
    <w:p w14:paraId="28544B66" w14:textId="77777777" w:rsidR="004174B6" w:rsidRDefault="004174B6"/>
    <w:tbl>
      <w:tblPr>
        <w:tblStyle w:val="a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4174B6" w14:paraId="78B725C1" w14:textId="77777777">
        <w:trPr>
          <w:trHeight w:val="397"/>
        </w:trPr>
        <w:tc>
          <w:tcPr>
            <w:tcW w:w="9016" w:type="dxa"/>
            <w:shd w:val="clear" w:color="auto" w:fill="2E75B5"/>
            <w:vAlign w:val="center"/>
          </w:tcPr>
          <w:p w14:paraId="44DD4BF1" w14:textId="77777777" w:rsidR="004174B6" w:rsidRDefault="008A635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Before completing the RP Activities</w:t>
            </w:r>
          </w:p>
        </w:tc>
      </w:tr>
      <w:tr w:rsidR="004174B6" w14:paraId="3B30C955" w14:textId="77777777">
        <w:tc>
          <w:tcPr>
            <w:tcW w:w="9016" w:type="dxa"/>
          </w:tcPr>
          <w:p w14:paraId="253048B6" w14:textId="77777777" w:rsidR="004174B6" w:rsidRDefault="008A6354">
            <w:r>
              <w:t xml:space="preserve">Before completing the activities below, you will have attended a Dementia Training Australia Demystifying Dementia sessions via webinar. </w:t>
            </w:r>
          </w:p>
          <w:p w14:paraId="486241A9" w14:textId="77777777" w:rsidR="004174B6" w:rsidRDefault="004174B6"/>
          <w:p w14:paraId="7C7DDE89" w14:textId="77777777" w:rsidR="004174B6" w:rsidRDefault="008A6354">
            <w:pPr>
              <w:rPr>
                <w:b/>
              </w:rPr>
            </w:pPr>
            <w:r>
              <w:t xml:space="preserve">Please access the GPCOG site </w:t>
            </w:r>
            <w:hyperlink r:id="rId12">
              <w:r>
                <w:rPr>
                  <w:b/>
                  <w:color w:val="0563C1"/>
                  <w:u w:val="single"/>
                </w:rPr>
                <w:t>here</w:t>
              </w:r>
            </w:hyperlink>
            <w:r>
              <w:rPr>
                <w:b/>
              </w:rPr>
              <w:t>.</w:t>
            </w:r>
            <w:r>
              <w:t xml:space="preserve">  Take the time to familiarise yourself with the FAQs.  There is also a useful 5 min video </w:t>
            </w:r>
            <w:hyperlink r:id="rId13">
              <w:r>
                <w:rPr>
                  <w:b/>
                  <w:color w:val="0563C1"/>
                  <w:u w:val="single"/>
                </w:rPr>
                <w:t>here</w:t>
              </w:r>
            </w:hyperlink>
            <w:r>
              <w:rPr>
                <w:b/>
              </w:rPr>
              <w:t>.</w:t>
            </w:r>
          </w:p>
          <w:p w14:paraId="03CF2E6D" w14:textId="77777777" w:rsidR="004174B6" w:rsidRDefault="004174B6">
            <w:pPr>
              <w:rPr>
                <w:b/>
              </w:rPr>
            </w:pPr>
          </w:p>
          <w:p w14:paraId="3E34BA6E" w14:textId="77777777" w:rsidR="004174B6" w:rsidRDefault="008A6354">
            <w:r>
              <w:t xml:space="preserve">Please access the MMSE at the IHACPA site </w:t>
            </w:r>
            <w:hyperlink r:id="rId14">
              <w:r>
                <w:rPr>
                  <w:b/>
                  <w:color w:val="0563C1"/>
                  <w:u w:val="single"/>
                </w:rPr>
                <w:t>here</w:t>
              </w:r>
            </w:hyperlink>
            <w:r>
              <w:rPr>
                <w:b/>
              </w:rPr>
              <w:t xml:space="preserve">.  </w:t>
            </w:r>
            <w:r>
              <w:t>You can access the guide and tool at the bottom of the page.</w:t>
            </w:r>
          </w:p>
          <w:p w14:paraId="07E0D599" w14:textId="77777777" w:rsidR="004174B6" w:rsidRDefault="004174B6"/>
          <w:p w14:paraId="576EF492" w14:textId="77777777" w:rsidR="004174B6" w:rsidRDefault="008A6354">
            <w:r>
              <w:t>Reflect on the knowledge gained from your learning prior to engaging in the following activities.</w:t>
            </w:r>
          </w:p>
          <w:p w14:paraId="56A96266" w14:textId="77777777" w:rsidR="004174B6" w:rsidRDefault="004174B6"/>
        </w:tc>
      </w:tr>
    </w:tbl>
    <w:p w14:paraId="59A89965" w14:textId="77777777" w:rsidR="004174B6" w:rsidRDefault="004174B6"/>
    <w:tbl>
      <w:tblPr>
        <w:tblStyle w:val="a3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4174B6" w14:paraId="21EED5BC" w14:textId="77777777">
        <w:trPr>
          <w:trHeight w:val="397"/>
        </w:trPr>
        <w:tc>
          <w:tcPr>
            <w:tcW w:w="9016" w:type="dxa"/>
            <w:shd w:val="clear" w:color="auto" w:fill="2E75B5"/>
            <w:vAlign w:val="center"/>
          </w:tcPr>
          <w:p w14:paraId="34119787" w14:textId="77777777" w:rsidR="004174B6" w:rsidRDefault="008A635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Instructions</w:t>
            </w:r>
          </w:p>
        </w:tc>
      </w:tr>
      <w:tr w:rsidR="004174B6" w14:paraId="7CA44FE0" w14:textId="77777777">
        <w:trPr>
          <w:trHeight w:val="6156"/>
        </w:trPr>
        <w:tc>
          <w:tcPr>
            <w:tcW w:w="9016" w:type="dxa"/>
          </w:tcPr>
          <w:p w14:paraId="628A4FE8" w14:textId="77777777" w:rsidR="004174B6" w:rsidRDefault="0041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6F28637A" w14:textId="77777777" w:rsidR="004174B6" w:rsidRDefault="008A63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Ask your practice team or whoever is currently performing the cognitive assessment in the over 75 check what tool they are using (if any)?</w:t>
            </w:r>
          </w:p>
          <w:tbl>
            <w:tblPr>
              <w:tblStyle w:val="a4"/>
              <w:tblW w:w="8510" w:type="dxa"/>
              <w:tblInd w:w="290" w:type="dxa"/>
              <w:tblBorders>
                <w:top w:val="nil"/>
                <w:left w:val="nil"/>
                <w:bottom w:val="single" w:sz="4" w:space="0" w:color="000000"/>
                <w:right w:val="nil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510"/>
            </w:tblGrid>
            <w:tr w:rsidR="004174B6" w14:paraId="0AE47881" w14:textId="77777777">
              <w:tc>
                <w:tcPr>
                  <w:tcW w:w="8510" w:type="dxa"/>
                </w:tcPr>
                <w:p w14:paraId="7B7D243F" w14:textId="77777777" w:rsidR="004174B6" w:rsidRDefault="004174B6"/>
              </w:tc>
            </w:tr>
            <w:tr w:rsidR="004174B6" w14:paraId="7A79692B" w14:textId="77777777">
              <w:tc>
                <w:tcPr>
                  <w:tcW w:w="8510" w:type="dxa"/>
                </w:tcPr>
                <w:p w14:paraId="79EFAAD3" w14:textId="77777777" w:rsidR="004174B6" w:rsidRDefault="004174B6"/>
              </w:tc>
            </w:tr>
            <w:tr w:rsidR="004174B6" w14:paraId="7695F180" w14:textId="77777777">
              <w:tc>
                <w:tcPr>
                  <w:tcW w:w="8510" w:type="dxa"/>
                </w:tcPr>
                <w:p w14:paraId="1EC49507" w14:textId="77777777" w:rsidR="004174B6" w:rsidRDefault="004174B6"/>
              </w:tc>
            </w:tr>
          </w:tbl>
          <w:p w14:paraId="715EB209" w14:textId="77777777" w:rsidR="004174B6" w:rsidRDefault="004174B6"/>
          <w:p w14:paraId="58E0EAE5" w14:textId="77777777" w:rsidR="004174B6" w:rsidRDefault="008A63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Sit </w:t>
            </w:r>
            <w:r>
              <w:t>with a nurse</w:t>
            </w:r>
            <w:r>
              <w:rPr>
                <w:color w:val="000000"/>
              </w:rPr>
              <w:t xml:space="preserve"> (s) or other GP(s) in practice and show them how to complete the GPCOG, by demonstrating it with a theoretical case.  </w:t>
            </w:r>
          </w:p>
          <w:p w14:paraId="47A0351F" w14:textId="77777777" w:rsidR="004174B6" w:rsidRDefault="004174B6"/>
          <w:p w14:paraId="6822CF9C" w14:textId="77777777" w:rsidR="004174B6" w:rsidRDefault="008A63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Review your local HealthPathways information on over 75 assessment.  You might need to use the search function.  You will often find under: </w:t>
            </w:r>
            <w:r>
              <w:rPr>
                <w:i/>
                <w:color w:val="000000"/>
              </w:rPr>
              <w:t>Health Assessment for People Aged 75 Years and Older</w:t>
            </w:r>
            <w:r>
              <w:rPr>
                <w:color w:val="000000"/>
              </w:rPr>
              <w:t xml:space="preserve"> or </w:t>
            </w:r>
            <w:r>
              <w:rPr>
                <w:i/>
                <w:color w:val="000000"/>
              </w:rPr>
              <w:t xml:space="preserve">Older Adult's Health Assessment (≥ 75 </w:t>
            </w:r>
            <w:r>
              <w:rPr>
                <w:color w:val="000000"/>
              </w:rPr>
              <w:t xml:space="preserve">years) </w:t>
            </w:r>
          </w:p>
          <w:p w14:paraId="1A837C59" w14:textId="77777777" w:rsidR="004174B6" w:rsidRDefault="0041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414632A8" w14:textId="77777777" w:rsidR="004174B6" w:rsidRDefault="008A63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Having facilitated a training session and checked the HealthPathways, briefly describe further suggestions that could improve the way you complete the assessment?</w:t>
            </w:r>
          </w:p>
          <w:tbl>
            <w:tblPr>
              <w:tblStyle w:val="a5"/>
              <w:tblW w:w="8510" w:type="dxa"/>
              <w:tblInd w:w="290" w:type="dxa"/>
              <w:tblBorders>
                <w:top w:val="nil"/>
                <w:left w:val="nil"/>
                <w:bottom w:val="single" w:sz="4" w:space="0" w:color="000000"/>
                <w:right w:val="nil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510"/>
            </w:tblGrid>
            <w:tr w:rsidR="004174B6" w14:paraId="7C4BBF4E" w14:textId="77777777">
              <w:tc>
                <w:tcPr>
                  <w:tcW w:w="8510" w:type="dxa"/>
                </w:tcPr>
                <w:p w14:paraId="3D122615" w14:textId="77777777" w:rsidR="004174B6" w:rsidRDefault="004174B6"/>
              </w:tc>
            </w:tr>
            <w:tr w:rsidR="004174B6" w14:paraId="1E964AD6" w14:textId="77777777">
              <w:tc>
                <w:tcPr>
                  <w:tcW w:w="8510" w:type="dxa"/>
                </w:tcPr>
                <w:p w14:paraId="00F6FEB6" w14:textId="77777777" w:rsidR="004174B6" w:rsidRDefault="004174B6"/>
              </w:tc>
            </w:tr>
            <w:tr w:rsidR="004174B6" w14:paraId="4E69CA51" w14:textId="77777777">
              <w:tc>
                <w:tcPr>
                  <w:tcW w:w="8510" w:type="dxa"/>
                </w:tcPr>
                <w:p w14:paraId="06C1A87F" w14:textId="77777777" w:rsidR="004174B6" w:rsidRDefault="004174B6"/>
              </w:tc>
            </w:tr>
          </w:tbl>
          <w:p w14:paraId="4B837422" w14:textId="77777777" w:rsidR="004174B6" w:rsidRDefault="004174B6"/>
          <w:p w14:paraId="0D0B1153" w14:textId="77777777" w:rsidR="004174B6" w:rsidRDefault="008A6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your practice population is from a CALD background, it would be best to substitute the GPCOG for a RUDAS.  If you have a first nation’s population or work in an Aboriginal Medical Service, the KICA may be more appropriate</w:t>
            </w:r>
          </w:p>
        </w:tc>
      </w:tr>
    </w:tbl>
    <w:p w14:paraId="46994374" w14:textId="77777777" w:rsidR="004174B6" w:rsidRDefault="004174B6"/>
    <w:sectPr w:rsidR="004174B6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0449B" w14:textId="77777777" w:rsidR="00215B2B" w:rsidRDefault="008A6354">
      <w:pPr>
        <w:spacing w:after="0" w:line="240" w:lineRule="auto"/>
      </w:pPr>
      <w:r>
        <w:separator/>
      </w:r>
    </w:p>
  </w:endnote>
  <w:endnote w:type="continuationSeparator" w:id="0">
    <w:p w14:paraId="7D44AAE6" w14:textId="77777777" w:rsidR="00215B2B" w:rsidRDefault="008A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79B3" w14:textId="77777777" w:rsidR="004174B6" w:rsidRDefault="008A63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© Dementia Training Australia</w:t>
    </w:r>
  </w:p>
  <w:p w14:paraId="240DAED5" w14:textId="77777777" w:rsidR="004174B6" w:rsidRDefault="008A63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SD Version 1 March 2023</w:t>
    </w:r>
  </w:p>
  <w:p w14:paraId="3BF8DCF3" w14:textId="77777777" w:rsidR="004174B6" w:rsidRDefault="004174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D9562" w14:textId="77777777" w:rsidR="00215B2B" w:rsidRDefault="008A6354">
      <w:pPr>
        <w:spacing w:after="0" w:line="240" w:lineRule="auto"/>
      </w:pPr>
      <w:r>
        <w:separator/>
      </w:r>
    </w:p>
  </w:footnote>
  <w:footnote w:type="continuationSeparator" w:id="0">
    <w:p w14:paraId="39427F74" w14:textId="77777777" w:rsidR="00215B2B" w:rsidRDefault="008A6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B338" w14:textId="77777777" w:rsidR="004174B6" w:rsidRDefault="008A63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10751C8" wp14:editId="10D90E58">
          <wp:simplePos x="0" y="0"/>
          <wp:positionH relativeFrom="column">
            <wp:posOffset>-457199</wp:posOffset>
          </wp:positionH>
          <wp:positionV relativeFrom="paragraph">
            <wp:posOffset>-201929</wp:posOffset>
          </wp:positionV>
          <wp:extent cx="1095375" cy="504825"/>
          <wp:effectExtent l="0" t="0" r="0" b="0"/>
          <wp:wrapSquare wrapText="bothSides" distT="0" distB="0" distL="114300" distR="114300"/>
          <wp:docPr id="10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37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E57"/>
    <w:multiLevelType w:val="multilevel"/>
    <w:tmpl w:val="DB2CA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91CB2"/>
    <w:multiLevelType w:val="multilevel"/>
    <w:tmpl w:val="0F6610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685947"/>
    <w:multiLevelType w:val="multilevel"/>
    <w:tmpl w:val="5F20C32E"/>
    <w:lvl w:ilvl="0">
      <w:start w:val="1"/>
      <w:numFmt w:val="bullet"/>
      <w:lvlText w:val="●"/>
      <w:lvlJc w:val="left"/>
      <w:pPr>
        <w:ind w:left="65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372" w:hanging="360"/>
      </w:pPr>
    </w:lvl>
    <w:lvl w:ilvl="2">
      <w:start w:val="1"/>
      <w:numFmt w:val="bullet"/>
      <w:lvlText w:val="●"/>
      <w:lvlJc w:val="left"/>
      <w:pPr>
        <w:ind w:left="209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1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53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25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497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69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12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00851438">
    <w:abstractNumId w:val="1"/>
  </w:num>
  <w:num w:numId="2" w16cid:durableId="675380745">
    <w:abstractNumId w:val="0"/>
  </w:num>
  <w:num w:numId="3" w16cid:durableId="577982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B6"/>
    <w:rsid w:val="00215B2B"/>
    <w:rsid w:val="004174B6"/>
    <w:rsid w:val="00461E20"/>
    <w:rsid w:val="008A6354"/>
    <w:rsid w:val="00E1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DDD1"/>
  <w15:docId w15:val="{D60F1973-FB00-48D6-889C-FDA3D50F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96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54361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37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0A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A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6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4D1"/>
  </w:style>
  <w:style w:type="paragraph" w:styleId="Footer">
    <w:name w:val="footer"/>
    <w:basedOn w:val="Normal"/>
    <w:link w:val="FooterChar"/>
    <w:uiPriority w:val="99"/>
    <w:unhideWhenUsed/>
    <w:rsid w:val="00A76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4D1"/>
  </w:style>
  <w:style w:type="paragraph" w:styleId="Revision">
    <w:name w:val="Revision"/>
    <w:hidden/>
    <w:uiPriority w:val="99"/>
    <w:semiHidden/>
    <w:rsid w:val="00777B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77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7B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7B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BD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77BD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If7nv2_B89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pcog.com.a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1.health.gov.au/internet/main/publishing.nsf/Content/mbsprimarycare_mbsitem_75andolde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hacpa.gov.au/health-care/classification/subacute-and-non-acute-care/standardised-mini-mental-state-examin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klNON1c9uPii/0XpqtBX+HZKvA==">AMUW2mXPc59EzBCMQGKuFAPk+cel1ClELHfAM4nxWtdO8/UnuVZbZ8kBhYEFxV7thWorOh5aKgYOXqqZYheqrlStcsEmSyaJPB9GauELaEf/UaVilmyEpSU=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07C5D358DEC40A9345906C8C11B14" ma:contentTypeVersion="17" ma:contentTypeDescription="Create a new document." ma:contentTypeScope="" ma:versionID="a39929611612a783d05e700519f2761f">
  <xsd:schema xmlns:xsd="http://www.w3.org/2001/XMLSchema" xmlns:xs="http://www.w3.org/2001/XMLSchema" xmlns:p="http://schemas.microsoft.com/office/2006/metadata/properties" xmlns:ns2="0e4f0868-46c9-422a-bfd6-0c4f1d236770" xmlns:ns3="eb112f85-1dc2-4689-9b5b-723f3a03ce33" targetNamespace="http://schemas.microsoft.com/office/2006/metadata/properties" ma:root="true" ma:fieldsID="b9b59eb7a2020bca1c48643e33a97f74" ns2:_="" ns3:_="">
    <xsd:import namespace="0e4f0868-46c9-422a-bfd6-0c4f1d236770"/>
    <xsd:import namespace="eb112f85-1dc2-4689-9b5b-723f3a03c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f0868-46c9-422a-bfd6-0c4f1d236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728a96-730e-4e09-a185-3df295c08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12f85-1dc2-4689-9b5b-723f3a03c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a1c899-2405-4973-b558-a880ab096575}" ma:internalName="TaxCatchAll" ma:showField="CatchAllData" ma:web="eb112f85-1dc2-4689-9b5b-723f3a03c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112f85-1dc2-4689-9b5b-723f3a03ce33" xsi:nil="true"/>
    <lcf76f155ced4ddcb4097134ff3c332f xmlns="0e4f0868-46c9-422a-bfd6-0c4f1d2367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C0B88AE-C36F-4C7C-906D-624C139B4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f0868-46c9-422a-bfd6-0c4f1d236770"/>
    <ds:schemaRef ds:uri="eb112f85-1dc2-4689-9b5b-723f3a03c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B6089B-509E-424C-8313-5088A06CD2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49914D-E4A4-4DE1-B226-E8B0E67DB3FF}">
  <ds:schemaRefs>
    <ds:schemaRef ds:uri="http://schemas.microsoft.com/office/2006/metadata/properties"/>
    <ds:schemaRef ds:uri="http://purl.org/dc/elements/1.1/"/>
    <ds:schemaRef ds:uri="http://purl.org/dc/terms/"/>
    <ds:schemaRef ds:uri="eb112f85-1dc2-4689-9b5b-723f3a03ce33"/>
    <ds:schemaRef ds:uri="http://schemas.microsoft.com/office/infopath/2007/PartnerControls"/>
    <ds:schemaRef ds:uri="0e4f0868-46c9-422a-bfd6-0c4f1d236770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4395</Characters>
  <Application>Microsoft Office Word</Application>
  <DocSecurity>4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Triance</dc:creator>
  <cp:lastModifiedBy>Jen Francis</cp:lastModifiedBy>
  <cp:revision>2</cp:revision>
  <dcterms:created xsi:type="dcterms:W3CDTF">2023-07-21T02:32:00Z</dcterms:created>
  <dcterms:modified xsi:type="dcterms:W3CDTF">2023-07-21T02:32:00Z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0x010100DFF07C5D358DEC40A9345906C8C11B14</vt:lpwstr>
  </property>
</Properties>
</file>