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7"/>
        <w:tblW w:w="8538" w:type="dxa"/>
        <w:shd w:val="clear" w:color="auto" w:fill="E6E6E6"/>
        <w:tblLook w:val="01E0" w:firstRow="1" w:lastRow="1" w:firstColumn="1" w:lastColumn="1" w:noHBand="0" w:noVBand="0"/>
      </w:tblPr>
      <w:tblGrid>
        <w:gridCol w:w="8538"/>
      </w:tblGrid>
      <w:tr w:rsidR="00C75231" w:rsidRPr="007A36E5" w14:paraId="27A26894" w14:textId="77777777" w:rsidTr="005C7F0B">
        <w:trPr>
          <w:trHeight w:val="561"/>
        </w:trPr>
        <w:tc>
          <w:tcPr>
            <w:tcW w:w="8538" w:type="dxa"/>
            <w:shd w:val="clear" w:color="auto" w:fill="E6E6E6"/>
          </w:tcPr>
          <w:p w14:paraId="319120C1" w14:textId="7613B7F3" w:rsidR="00C75231" w:rsidRPr="007A36E5" w:rsidRDefault="00C75231" w:rsidP="00C75231">
            <w:pPr>
              <w:tabs>
                <w:tab w:val="right" w:pos="7942"/>
              </w:tabs>
              <w:spacing w:before="100" w:beforeAutospacing="1" w:after="100" w:afterAutospacing="1"/>
              <w:rPr>
                <w:rFonts w:ascii="Helvetica" w:hAnsi="Helvetica"/>
                <w:color w:val="333333"/>
                <w:sz w:val="18"/>
                <w:szCs w:val="18"/>
                <w:lang w:val="en-US"/>
              </w:rPr>
            </w:pPr>
            <w:r w:rsidRPr="00C75231">
              <w:rPr>
                <w:rFonts w:ascii="Century Gothic" w:hAnsi="Century Gothic"/>
                <w:b/>
                <w:noProof/>
                <w:sz w:val="28"/>
                <w:szCs w:val="28"/>
                <w:lang w:val="en-US"/>
              </w:rPr>
              <w:t>PLAIN LANGUAGE STATEMENT</w:t>
            </w:r>
            <w:r>
              <w:rPr>
                <w:noProof/>
                <w:lang w:val="en-US"/>
              </w:rPr>
              <w:t xml:space="preserve"> </w:t>
            </w:r>
            <w:r>
              <w:rPr>
                <w:noProof/>
                <w:lang w:val="en-US"/>
              </w:rPr>
              <w:tab/>
            </w:r>
            <w:r w:rsidR="00774DB3">
              <w:rPr>
                <w:noProof/>
                <w:lang w:eastAsia="en-AU"/>
              </w:rPr>
              <w:drawing>
                <wp:inline distT="0" distB="0" distL="0" distR="0" wp14:anchorId="2A0ABC23" wp14:editId="7FDDABC6">
                  <wp:extent cx="1753870" cy="3632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870" cy="363220"/>
                          </a:xfrm>
                          <a:prstGeom prst="rect">
                            <a:avLst/>
                          </a:prstGeom>
                          <a:noFill/>
                          <a:ln>
                            <a:noFill/>
                          </a:ln>
                        </pic:spPr>
                      </pic:pic>
                    </a:graphicData>
                  </a:graphic>
                </wp:inline>
              </w:drawing>
            </w:r>
          </w:p>
        </w:tc>
      </w:tr>
    </w:tbl>
    <w:p w14:paraId="1AB1976C" w14:textId="7AB783C5" w:rsidR="00200996" w:rsidRDefault="00200996" w:rsidP="00A367C8">
      <w:pPr>
        <w:rPr>
          <w:lang w:val="en-US"/>
        </w:rPr>
      </w:pPr>
    </w:p>
    <w:p w14:paraId="6FB2DB5F" w14:textId="77777777" w:rsidR="00A367C8" w:rsidRPr="00417D5D" w:rsidRDefault="00A367C8" w:rsidP="00A367C8">
      <w:pPr>
        <w:rPr>
          <w:rFonts w:ascii="Century Gothic" w:hAnsi="Century Gothic"/>
          <w:color w:val="333333"/>
          <w:sz w:val="22"/>
          <w:szCs w:val="22"/>
          <w:lang w:val="en-US"/>
        </w:rPr>
      </w:pPr>
      <w:r w:rsidRPr="00417D5D">
        <w:rPr>
          <w:rFonts w:ascii="Century Gothic" w:hAnsi="Century Gothic"/>
          <w:b/>
          <w:bCs/>
          <w:i/>
          <w:iCs/>
          <w:color w:val="333333"/>
          <w:sz w:val="22"/>
          <w:szCs w:val="22"/>
          <w:lang w:val="en-US"/>
        </w:rPr>
        <w:t>GP chronic hepatitis B screening audit in Melbourne’s west</w:t>
      </w:r>
    </w:p>
    <w:p w14:paraId="3B96BCBB" w14:textId="77777777" w:rsidR="00A367C8" w:rsidRPr="00417D5D" w:rsidRDefault="00A367C8" w:rsidP="00A367C8">
      <w:pPr>
        <w:spacing w:before="100" w:beforeAutospacing="1" w:after="100" w:afterAutospacing="1"/>
        <w:rPr>
          <w:rFonts w:ascii="Century Gothic" w:hAnsi="Century Gothic"/>
          <w:color w:val="333333"/>
          <w:sz w:val="22"/>
          <w:szCs w:val="22"/>
          <w:lang w:val="en-US"/>
        </w:rPr>
      </w:pPr>
      <w:r w:rsidRPr="00417D5D">
        <w:rPr>
          <w:rFonts w:ascii="Century Gothic" w:hAnsi="Century Gothic"/>
          <w:color w:val="333333"/>
          <w:sz w:val="22"/>
          <w:szCs w:val="22"/>
          <w:lang w:val="en-US"/>
        </w:rPr>
        <w:t xml:space="preserve">You are invited to participate in the above audit, which is being conducted by Dr Karen Linton (cohealth Joslin clinic GP) 575A Barkly St Footscray West and supported by the clinical services medical manager west, Natalie Calleja and the clinical services director, Jane Canaway. Your name and contact details have been found on the internet based on you working in the former MRNWMML catchment and the data drawn from the Hepatitis B mapping project </w:t>
      </w:r>
      <w:r>
        <w:rPr>
          <w:rFonts w:ascii="Century Gothic" w:hAnsi="Century Gothic"/>
          <w:color w:val="333333"/>
          <w:sz w:val="22"/>
          <w:szCs w:val="22"/>
          <w:lang w:val="en-US"/>
        </w:rPr>
        <w:t>2014.</w:t>
      </w:r>
      <w:r w:rsidRPr="00417D5D">
        <w:rPr>
          <w:rFonts w:ascii="Century Gothic" w:hAnsi="Century Gothic"/>
          <w:color w:val="333333"/>
          <w:sz w:val="22"/>
          <w:szCs w:val="22"/>
          <w:lang w:val="en-US"/>
        </w:rPr>
        <w:t>. This project has been funded by the Macedon Ranges &amp; North Western Melbourne (MRNWMML) legacy grant auspiced by Victoria University (VU) and has been approved by the cohealth human ethics advisory group (HEAG).</w:t>
      </w:r>
    </w:p>
    <w:p w14:paraId="20D31718" w14:textId="77777777" w:rsidR="00A367C8" w:rsidRPr="00417D5D" w:rsidRDefault="00A367C8" w:rsidP="00A367C8">
      <w:pPr>
        <w:rPr>
          <w:rFonts w:ascii="Century Gothic" w:hAnsi="Century Gothic"/>
          <w:sz w:val="22"/>
          <w:szCs w:val="22"/>
        </w:rPr>
      </w:pPr>
      <w:r w:rsidRPr="00417D5D">
        <w:rPr>
          <w:rFonts w:ascii="Century Gothic" w:hAnsi="Century Gothic"/>
          <w:color w:val="333333"/>
          <w:sz w:val="22"/>
          <w:szCs w:val="22"/>
          <w:lang w:val="en-US"/>
        </w:rPr>
        <w:t xml:space="preserve">The aim of this audit is </w:t>
      </w:r>
      <w:r>
        <w:rPr>
          <w:rFonts w:ascii="Century Gothic" w:hAnsi="Century Gothic"/>
          <w:color w:val="333333"/>
          <w:sz w:val="22"/>
          <w:szCs w:val="22"/>
          <w:lang w:val="en-US"/>
        </w:rPr>
        <w:t xml:space="preserve">to improve </w:t>
      </w:r>
      <w:r w:rsidRPr="00417D5D">
        <w:rPr>
          <w:rFonts w:ascii="Century Gothic" w:hAnsi="Century Gothic"/>
          <w:color w:val="333333"/>
          <w:sz w:val="22"/>
          <w:szCs w:val="22"/>
          <w:lang w:val="en-US"/>
        </w:rPr>
        <w:t>screening for chronic hepatitis B and increasing the number of patients diagnosed by practical example.  Should you agree to participate, you would be asked to contribute by completing the pre and post audit Questionnaires and the audit itself. To comply with</w:t>
      </w:r>
      <w:r w:rsidRPr="00417D5D">
        <w:rPr>
          <w:rFonts w:ascii="Century Gothic" w:hAnsi="Century Gothic"/>
          <w:sz w:val="22"/>
          <w:szCs w:val="22"/>
        </w:rPr>
        <w:t xml:space="preserve"> the RACGP criteria for 40 category 1 QI points this audit will take </w:t>
      </w:r>
      <w:r>
        <w:rPr>
          <w:rFonts w:ascii="Century Gothic" w:hAnsi="Century Gothic"/>
          <w:sz w:val="22"/>
          <w:szCs w:val="22"/>
        </w:rPr>
        <w:t>at least</w:t>
      </w:r>
      <w:r w:rsidRPr="00417D5D">
        <w:rPr>
          <w:rFonts w:ascii="Century Gothic" w:hAnsi="Century Gothic"/>
          <w:sz w:val="22"/>
          <w:szCs w:val="22"/>
        </w:rPr>
        <w:t xml:space="preserve"> 6 hours.</w:t>
      </w:r>
    </w:p>
    <w:p w14:paraId="5D29C04B" w14:textId="77777777" w:rsidR="00A367C8" w:rsidRPr="00417D5D" w:rsidRDefault="00A367C8" w:rsidP="00A367C8">
      <w:pPr>
        <w:rPr>
          <w:rFonts w:ascii="Century Gothic" w:hAnsi="Century Gothic"/>
          <w:sz w:val="22"/>
          <w:szCs w:val="22"/>
        </w:rPr>
      </w:pPr>
    </w:p>
    <w:p w14:paraId="25C2EF83" w14:textId="7337C278" w:rsidR="00A367C8" w:rsidRPr="00417D5D" w:rsidRDefault="00A367C8" w:rsidP="00A367C8">
      <w:pPr>
        <w:rPr>
          <w:rFonts w:ascii="Century Gothic" w:hAnsi="Century Gothic"/>
          <w:color w:val="333333"/>
          <w:sz w:val="22"/>
          <w:szCs w:val="22"/>
          <w:lang w:val="en-US"/>
        </w:rPr>
      </w:pPr>
      <w:r w:rsidRPr="00417D5D">
        <w:rPr>
          <w:rFonts w:ascii="Century Gothic" w:hAnsi="Century Gothic"/>
          <w:color w:val="333333"/>
          <w:sz w:val="22"/>
          <w:szCs w:val="22"/>
          <w:lang w:val="en-US"/>
        </w:rPr>
        <w:t>The questionnaires and audit will be aimed at increasing your knowledge and confidence in screening, diagnosis and management of Chronic hepatitis B infection and immunizing at risk patients.</w:t>
      </w:r>
      <w:r w:rsidRPr="00417D5D">
        <w:rPr>
          <w:rFonts w:ascii="Century Gothic" w:hAnsi="Century Gothic"/>
          <w:sz w:val="22"/>
          <w:szCs w:val="22"/>
        </w:rPr>
        <w:t xml:space="preserve"> The audit will run similarly to a BEA</w:t>
      </w:r>
      <w:r>
        <w:rPr>
          <w:rFonts w:ascii="Century Gothic" w:hAnsi="Century Gothic"/>
          <w:sz w:val="22"/>
          <w:szCs w:val="22"/>
        </w:rPr>
        <w:t>CH audit in that 3</w:t>
      </w:r>
      <w:r w:rsidRPr="00417D5D">
        <w:rPr>
          <w:rFonts w:ascii="Century Gothic" w:hAnsi="Century Gothic"/>
          <w:sz w:val="22"/>
          <w:szCs w:val="22"/>
        </w:rPr>
        <w:t xml:space="preserve">0 consecutive patients you see during a </w:t>
      </w:r>
      <w:r w:rsidRPr="00417D5D">
        <w:rPr>
          <w:rFonts w:ascii="Century Gothic" w:hAnsi="Century Gothic"/>
          <w:sz w:val="22"/>
          <w:szCs w:val="22"/>
        </w:rPr>
        <w:t>week’s</w:t>
      </w:r>
      <w:r w:rsidRPr="00417D5D">
        <w:rPr>
          <w:rFonts w:ascii="Century Gothic" w:hAnsi="Century Gothic"/>
          <w:sz w:val="22"/>
          <w:szCs w:val="22"/>
        </w:rPr>
        <w:t xml:space="preserve"> consulting will be audited. You will be screening these patients for hepatitis B risk factors and following up serology results.</w:t>
      </w:r>
    </w:p>
    <w:p w14:paraId="426B4E81" w14:textId="52AFD87A" w:rsidR="00A367C8" w:rsidRPr="00417D5D" w:rsidRDefault="00A367C8" w:rsidP="00A367C8">
      <w:pPr>
        <w:spacing w:before="100" w:beforeAutospacing="1" w:after="100" w:afterAutospacing="1"/>
        <w:rPr>
          <w:rFonts w:ascii="Century Gothic" w:hAnsi="Century Gothic"/>
          <w:color w:val="333333"/>
          <w:sz w:val="22"/>
          <w:szCs w:val="22"/>
          <w:lang w:val="en-US"/>
        </w:rPr>
      </w:pPr>
      <w:r w:rsidRPr="00417D5D">
        <w:rPr>
          <w:rFonts w:ascii="Century Gothic" w:hAnsi="Century Gothic"/>
          <w:color w:val="333333"/>
          <w:sz w:val="22"/>
          <w:szCs w:val="22"/>
          <w:lang w:val="en-US"/>
        </w:rPr>
        <w:t>We intend to protect your patients’ anonymity and the c</w:t>
      </w:r>
      <w:bookmarkStart w:id="0" w:name="_GoBack"/>
      <w:bookmarkEnd w:id="0"/>
      <w:r w:rsidRPr="00417D5D">
        <w:rPr>
          <w:rFonts w:ascii="Century Gothic" w:hAnsi="Century Gothic"/>
          <w:color w:val="333333"/>
          <w:sz w:val="22"/>
          <w:szCs w:val="22"/>
          <w:lang w:val="en-US"/>
        </w:rPr>
        <w:t xml:space="preserve">onfidentiality of your responses to the fullest possible extent, within the limits of the law. Your name and contact details will be kept in a separate, password-protected computer file from any data that you supply. This will only be able to be linked to your responses by the researchers, for example, in order to know where to send your interview transcript for checking. In the final report no GP names or practice names will be included. We will remove any references to personal information that might allow someone to guess your identity; </w:t>
      </w:r>
      <w:r>
        <w:rPr>
          <w:rFonts w:ascii="Century Gothic" w:hAnsi="Century Gothic"/>
          <w:color w:val="333333"/>
          <w:sz w:val="22"/>
          <w:szCs w:val="22"/>
          <w:lang w:val="en-US"/>
        </w:rPr>
        <w:t xml:space="preserve">however, you should note that </w:t>
      </w:r>
      <w:r w:rsidRPr="00417D5D">
        <w:rPr>
          <w:rFonts w:ascii="Century Gothic" w:hAnsi="Century Gothic"/>
          <w:color w:val="333333"/>
          <w:sz w:val="22"/>
          <w:szCs w:val="22"/>
          <w:lang w:val="en-US"/>
        </w:rPr>
        <w:t xml:space="preserve">the number of people </w:t>
      </w:r>
      <w:r>
        <w:rPr>
          <w:rFonts w:ascii="Century Gothic" w:hAnsi="Century Gothic"/>
          <w:color w:val="333333"/>
          <w:sz w:val="22"/>
          <w:szCs w:val="22"/>
          <w:lang w:val="en-US"/>
        </w:rPr>
        <w:t xml:space="preserve">carrying out the audit will likely be no more </w:t>
      </w:r>
      <w:r>
        <w:rPr>
          <w:rFonts w:ascii="Century Gothic" w:hAnsi="Century Gothic"/>
          <w:color w:val="333333"/>
          <w:sz w:val="22"/>
          <w:szCs w:val="22"/>
          <w:lang w:val="en-US"/>
        </w:rPr>
        <w:t>than</w:t>
      </w:r>
      <w:r>
        <w:rPr>
          <w:rFonts w:ascii="Century Gothic" w:hAnsi="Century Gothic"/>
          <w:color w:val="333333"/>
          <w:sz w:val="22"/>
          <w:szCs w:val="22"/>
          <w:lang w:val="en-US"/>
        </w:rPr>
        <w:t xml:space="preserve"> thirty and hence a small chance </w:t>
      </w:r>
      <w:r w:rsidRPr="00417D5D">
        <w:rPr>
          <w:rFonts w:ascii="Century Gothic" w:hAnsi="Century Gothic"/>
          <w:color w:val="333333"/>
          <w:sz w:val="22"/>
          <w:szCs w:val="22"/>
          <w:lang w:val="en-US"/>
        </w:rPr>
        <w:t>that someone may still be able to identify you.</w:t>
      </w:r>
    </w:p>
    <w:p w14:paraId="29AF8381" w14:textId="77777777" w:rsidR="00A367C8" w:rsidRPr="00417D5D" w:rsidRDefault="00A367C8" w:rsidP="00A367C8">
      <w:pPr>
        <w:spacing w:before="100" w:beforeAutospacing="1" w:after="100" w:afterAutospacing="1"/>
        <w:rPr>
          <w:rFonts w:ascii="Century Gothic" w:hAnsi="Century Gothic"/>
          <w:color w:val="333333"/>
          <w:sz w:val="22"/>
          <w:szCs w:val="22"/>
          <w:lang w:val="en-US"/>
        </w:rPr>
      </w:pPr>
      <w:r w:rsidRPr="00417D5D">
        <w:rPr>
          <w:rFonts w:ascii="Century Gothic" w:hAnsi="Century Gothic"/>
          <w:color w:val="333333"/>
          <w:sz w:val="22"/>
          <w:szCs w:val="22"/>
          <w:lang w:val="en-US"/>
        </w:rPr>
        <w:t>Once the results</w:t>
      </w:r>
      <w:r>
        <w:rPr>
          <w:rFonts w:ascii="Century Gothic" w:hAnsi="Century Gothic"/>
          <w:color w:val="333333"/>
          <w:sz w:val="22"/>
          <w:szCs w:val="22"/>
          <w:lang w:val="en-US"/>
        </w:rPr>
        <w:t xml:space="preserve"> arising from this research have </w:t>
      </w:r>
      <w:r w:rsidRPr="00417D5D">
        <w:rPr>
          <w:rFonts w:ascii="Century Gothic" w:hAnsi="Century Gothic"/>
          <w:color w:val="333333"/>
          <w:sz w:val="22"/>
          <w:szCs w:val="22"/>
          <w:lang w:val="en-US"/>
        </w:rPr>
        <w:t xml:space="preserve">been </w:t>
      </w:r>
      <w:r>
        <w:rPr>
          <w:rFonts w:ascii="Century Gothic" w:hAnsi="Century Gothic"/>
          <w:color w:val="333333"/>
          <w:sz w:val="22"/>
          <w:szCs w:val="22"/>
          <w:lang w:val="en-US"/>
        </w:rPr>
        <w:t>collated,</w:t>
      </w:r>
      <w:r w:rsidRPr="00417D5D">
        <w:rPr>
          <w:rFonts w:ascii="Century Gothic" w:hAnsi="Century Gothic"/>
          <w:color w:val="333333"/>
          <w:sz w:val="22"/>
          <w:szCs w:val="22"/>
          <w:lang w:val="en-US"/>
        </w:rPr>
        <w:t>, a brief summary of the findings will be made available by researchers upon application. It is also possible that the results will be presented in an academic paper</w:t>
      </w:r>
      <w:r>
        <w:rPr>
          <w:rFonts w:ascii="Century Gothic" w:hAnsi="Century Gothic"/>
          <w:color w:val="333333"/>
          <w:sz w:val="22"/>
          <w:szCs w:val="22"/>
          <w:lang w:val="en-US"/>
        </w:rPr>
        <w:t xml:space="preserve">. </w:t>
      </w:r>
      <w:r w:rsidRPr="00417D5D">
        <w:rPr>
          <w:rFonts w:ascii="Century Gothic" w:hAnsi="Century Gothic"/>
          <w:color w:val="333333"/>
          <w:sz w:val="22"/>
          <w:szCs w:val="22"/>
          <w:lang w:val="en-US"/>
        </w:rPr>
        <w:t xml:space="preserve"> The data will be kept securely at cohealth Footscray for five years from the date of publication, before being destroyed.</w:t>
      </w:r>
    </w:p>
    <w:p w14:paraId="4D54C122" w14:textId="77777777" w:rsidR="00A367C8" w:rsidRPr="00417D5D" w:rsidRDefault="00A367C8" w:rsidP="00A367C8">
      <w:pPr>
        <w:spacing w:before="100" w:beforeAutospacing="1" w:after="100" w:afterAutospacing="1"/>
        <w:rPr>
          <w:rFonts w:ascii="Century Gothic" w:hAnsi="Century Gothic"/>
          <w:color w:val="333333"/>
          <w:sz w:val="22"/>
          <w:szCs w:val="22"/>
          <w:lang w:val="en-US"/>
        </w:rPr>
      </w:pPr>
      <w:r w:rsidRPr="00417D5D">
        <w:rPr>
          <w:rFonts w:ascii="Century Gothic" w:hAnsi="Century Gothic"/>
          <w:color w:val="333333"/>
          <w:sz w:val="22"/>
          <w:szCs w:val="22"/>
          <w:lang w:val="en-US"/>
        </w:rPr>
        <w:t xml:space="preserve">Please be advised that your participation in this study is completely voluntary. Should you wish to withdraw at any stage, or to withdraw any unprocessed data you have supplied, you are free to do so without prejudice. Your decision to participate or not, or to withdraw, will be completely independent of your dealings with the </w:t>
      </w:r>
      <w:r>
        <w:rPr>
          <w:rFonts w:ascii="Century Gothic" w:hAnsi="Century Gothic"/>
          <w:color w:val="333333"/>
          <w:sz w:val="22"/>
          <w:szCs w:val="22"/>
          <w:lang w:val="en-US"/>
        </w:rPr>
        <w:t>RACGP</w:t>
      </w:r>
      <w:r w:rsidRPr="00417D5D">
        <w:rPr>
          <w:rFonts w:ascii="Century Gothic" w:hAnsi="Century Gothic"/>
          <w:color w:val="333333"/>
          <w:sz w:val="22"/>
          <w:szCs w:val="22"/>
          <w:lang w:val="en-US"/>
        </w:rPr>
        <w:t xml:space="preserve"> and we would like to assure you that it will have no effect on any </w:t>
      </w:r>
      <w:r>
        <w:rPr>
          <w:rFonts w:ascii="Century Gothic" w:hAnsi="Century Gothic"/>
          <w:color w:val="333333"/>
          <w:sz w:val="22"/>
          <w:szCs w:val="22"/>
          <w:lang w:val="en-US"/>
        </w:rPr>
        <w:t>other RACGP QI&amp; CPD activities.</w:t>
      </w:r>
    </w:p>
    <w:p w14:paraId="478203F4" w14:textId="77777777" w:rsidR="00A367C8" w:rsidRPr="00417D5D" w:rsidRDefault="00A367C8" w:rsidP="00A367C8">
      <w:pPr>
        <w:spacing w:before="100" w:beforeAutospacing="1" w:after="100" w:afterAutospacing="1"/>
        <w:rPr>
          <w:rFonts w:ascii="Century Gothic" w:hAnsi="Century Gothic"/>
          <w:color w:val="333333"/>
          <w:sz w:val="22"/>
          <w:szCs w:val="22"/>
          <w:lang w:val="en-US"/>
        </w:rPr>
      </w:pPr>
      <w:r w:rsidRPr="00417D5D">
        <w:rPr>
          <w:rFonts w:ascii="Century Gothic" w:hAnsi="Century Gothic"/>
          <w:color w:val="333333"/>
          <w:sz w:val="22"/>
          <w:szCs w:val="22"/>
          <w:lang w:val="en-US"/>
        </w:rPr>
        <w:t xml:space="preserve">If you would like to participate, please indicate that you have read and understood this information by signing the accompanying consent form and emailing Dr Karen Linton. </w:t>
      </w:r>
      <w:r>
        <w:rPr>
          <w:rFonts w:ascii="Century Gothic" w:hAnsi="Century Gothic"/>
          <w:color w:val="333333"/>
          <w:sz w:val="22"/>
          <w:szCs w:val="22"/>
          <w:lang w:val="en-US"/>
        </w:rPr>
        <w:t xml:space="preserve">You </w:t>
      </w:r>
      <w:r w:rsidRPr="00417D5D">
        <w:rPr>
          <w:rFonts w:ascii="Century Gothic" w:hAnsi="Century Gothic"/>
          <w:color w:val="333333"/>
          <w:sz w:val="22"/>
          <w:szCs w:val="22"/>
          <w:lang w:val="en-US"/>
        </w:rPr>
        <w:t xml:space="preserve"> will then </w:t>
      </w:r>
      <w:r>
        <w:rPr>
          <w:rFonts w:ascii="Century Gothic" w:hAnsi="Century Gothic"/>
          <w:color w:val="333333"/>
          <w:sz w:val="22"/>
          <w:szCs w:val="22"/>
          <w:lang w:val="en-US"/>
        </w:rPr>
        <w:t xml:space="preserve">be contacted </w:t>
      </w:r>
      <w:r w:rsidRPr="00417D5D">
        <w:rPr>
          <w:rFonts w:ascii="Century Gothic" w:hAnsi="Century Gothic"/>
          <w:color w:val="333333"/>
          <w:sz w:val="22"/>
          <w:szCs w:val="22"/>
          <w:lang w:val="en-US"/>
        </w:rPr>
        <w:t xml:space="preserve"> to arrange a mutually convenient time for you to provide you with the audit.</w:t>
      </w:r>
    </w:p>
    <w:p w14:paraId="24AC2295" w14:textId="61DE6FDF" w:rsidR="00A367C8" w:rsidRDefault="00A367C8" w:rsidP="00A367C8">
      <w:pPr>
        <w:rPr>
          <w:lang w:val="en-US"/>
        </w:rPr>
      </w:pPr>
      <w:r w:rsidRPr="00417D5D">
        <w:rPr>
          <w:rFonts w:ascii="Century Gothic" w:hAnsi="Century Gothic"/>
          <w:color w:val="333333"/>
          <w:sz w:val="22"/>
          <w:szCs w:val="22"/>
          <w:lang w:val="en-US"/>
        </w:rPr>
        <w:t xml:space="preserve">Should you require any further information, or have any concerns, please do not hesitate to contact either of the researcher Dr Karen Linton  E: </w:t>
      </w:r>
      <w:hyperlink r:id="rId10" w:history="1">
        <w:r w:rsidRPr="00417D5D">
          <w:rPr>
            <w:rStyle w:val="Hyperlink"/>
            <w:rFonts w:ascii="Century Gothic" w:hAnsi="Century Gothic"/>
            <w:sz w:val="22"/>
            <w:szCs w:val="22"/>
            <w:lang w:val="en-US"/>
          </w:rPr>
          <w:t>Karen.linton@cohealth.org.au</w:t>
        </w:r>
      </w:hyperlink>
      <w:r w:rsidRPr="00417D5D">
        <w:rPr>
          <w:rFonts w:ascii="Century Gothic" w:hAnsi="Century Gothic"/>
          <w:color w:val="333333"/>
          <w:sz w:val="22"/>
          <w:szCs w:val="22"/>
          <w:lang w:val="en-US"/>
        </w:rPr>
        <w:t xml:space="preserve">, T 9912 2000; M 0409 004 234 or her manager at cohealth Natalie Calleja  E: </w:t>
      </w:r>
      <w:hyperlink r:id="rId11" w:history="1">
        <w:r w:rsidRPr="00417D5D">
          <w:rPr>
            <w:rStyle w:val="Hyperlink"/>
            <w:rFonts w:ascii="Century Gothic" w:hAnsi="Century Gothic"/>
            <w:sz w:val="22"/>
            <w:szCs w:val="22"/>
            <w:lang w:val="en-US"/>
          </w:rPr>
          <w:t>Natalie.calleja@cohealth.org.au</w:t>
        </w:r>
      </w:hyperlink>
      <w:r w:rsidRPr="00417D5D">
        <w:rPr>
          <w:rFonts w:ascii="Century Gothic" w:hAnsi="Century Gothic"/>
          <w:color w:val="333333"/>
          <w:sz w:val="22"/>
          <w:szCs w:val="22"/>
          <w:lang w:val="en-US"/>
        </w:rPr>
        <w:t xml:space="preserve">  or the cohealth Ethics Advisory Group contact Catherine Joyce E: </w:t>
      </w:r>
      <w:hyperlink r:id="rId12" w:history="1">
        <w:r w:rsidRPr="00417D5D">
          <w:rPr>
            <w:rStyle w:val="Hyperlink"/>
            <w:rFonts w:ascii="Century Gothic" w:hAnsi="Century Gothic"/>
            <w:sz w:val="22"/>
            <w:szCs w:val="22"/>
            <w:lang w:val="en-US"/>
          </w:rPr>
          <w:t>Catherine.joyce@cohealth.org.au</w:t>
        </w:r>
      </w:hyperlink>
    </w:p>
    <w:sectPr w:rsidR="00A367C8" w:rsidSect="00A367C8">
      <w:pgSz w:w="11907" w:h="16840" w:code="9"/>
      <w:pgMar w:top="851" w:right="851" w:bottom="851" w:left="851" w:header="709" w:footer="709" w:gutter="2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A60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117"/>
    <w:rsid w:val="00066923"/>
    <w:rsid w:val="001C45E4"/>
    <w:rsid w:val="001E2D75"/>
    <w:rsid w:val="00200996"/>
    <w:rsid w:val="00417D5D"/>
    <w:rsid w:val="004964AA"/>
    <w:rsid w:val="004B6117"/>
    <w:rsid w:val="005677F3"/>
    <w:rsid w:val="005C7F0B"/>
    <w:rsid w:val="006537A2"/>
    <w:rsid w:val="006965AC"/>
    <w:rsid w:val="006D22CC"/>
    <w:rsid w:val="006F37A7"/>
    <w:rsid w:val="00774DB3"/>
    <w:rsid w:val="007A36E5"/>
    <w:rsid w:val="0080651A"/>
    <w:rsid w:val="00840F22"/>
    <w:rsid w:val="008700FB"/>
    <w:rsid w:val="00871B3C"/>
    <w:rsid w:val="00A034C3"/>
    <w:rsid w:val="00A367C8"/>
    <w:rsid w:val="00C65169"/>
    <w:rsid w:val="00C75231"/>
    <w:rsid w:val="00D46FDF"/>
    <w:rsid w:val="00D81923"/>
    <w:rsid w:val="00DC7BFF"/>
    <w:rsid w:val="00E37AA5"/>
    <w:rsid w:val="00F0166D"/>
    <w:rsid w:val="00F571A3"/>
    <w:rsid w:val="00F96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qFormat/>
    <w:rsid w:val="00C65169"/>
    <w:pPr>
      <w:spacing w:before="100" w:beforeAutospacing="1" w:after="100" w:afterAutospacing="1"/>
      <w:outlineLvl w:val="1"/>
    </w:pPr>
    <w:rPr>
      <w:rFonts w:ascii="Verdana" w:hAnsi="Verdana"/>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169"/>
    <w:rPr>
      <w:color w:val="330099"/>
      <w:u w:val="single"/>
    </w:rPr>
  </w:style>
  <w:style w:type="paragraph" w:styleId="NormalWeb">
    <w:name w:val="Normal (Web)"/>
    <w:basedOn w:val="Normal"/>
    <w:rsid w:val="00C65169"/>
    <w:pPr>
      <w:spacing w:before="100" w:beforeAutospacing="1" w:after="100" w:afterAutospacing="1"/>
    </w:pPr>
    <w:rPr>
      <w:rFonts w:ascii="Verdana" w:hAnsi="Verdana"/>
      <w:color w:val="333333"/>
      <w:sz w:val="18"/>
      <w:szCs w:val="18"/>
      <w:lang w:val="en-US"/>
    </w:rPr>
  </w:style>
  <w:style w:type="table" w:styleId="TableGrid">
    <w:name w:val="Table Grid"/>
    <w:basedOn w:val="TableNormal"/>
    <w:rsid w:val="0020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7C8"/>
    <w:rPr>
      <w:rFonts w:ascii="Tahoma" w:hAnsi="Tahoma" w:cs="Tahoma"/>
      <w:sz w:val="16"/>
      <w:szCs w:val="16"/>
    </w:rPr>
  </w:style>
  <w:style w:type="character" w:customStyle="1" w:styleId="BalloonTextChar">
    <w:name w:val="Balloon Text Char"/>
    <w:basedOn w:val="DefaultParagraphFont"/>
    <w:link w:val="BalloonText"/>
    <w:rsid w:val="00A367C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2">
    <w:name w:val="heading 2"/>
    <w:basedOn w:val="Normal"/>
    <w:qFormat/>
    <w:rsid w:val="00C65169"/>
    <w:pPr>
      <w:spacing w:before="100" w:beforeAutospacing="1" w:after="100" w:afterAutospacing="1"/>
      <w:outlineLvl w:val="1"/>
    </w:pPr>
    <w:rPr>
      <w:rFonts w:ascii="Verdana" w:hAnsi="Verdana"/>
      <w:b/>
      <w:bCs/>
      <w:color w:val="00000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169"/>
    <w:rPr>
      <w:color w:val="330099"/>
      <w:u w:val="single"/>
    </w:rPr>
  </w:style>
  <w:style w:type="paragraph" w:styleId="NormalWeb">
    <w:name w:val="Normal (Web)"/>
    <w:basedOn w:val="Normal"/>
    <w:rsid w:val="00C65169"/>
    <w:pPr>
      <w:spacing w:before="100" w:beforeAutospacing="1" w:after="100" w:afterAutospacing="1"/>
    </w:pPr>
    <w:rPr>
      <w:rFonts w:ascii="Verdana" w:hAnsi="Verdana"/>
      <w:color w:val="333333"/>
      <w:sz w:val="18"/>
      <w:szCs w:val="18"/>
      <w:lang w:val="en-US"/>
    </w:rPr>
  </w:style>
  <w:style w:type="table" w:styleId="TableGrid">
    <w:name w:val="Table Grid"/>
    <w:basedOn w:val="TableNormal"/>
    <w:rsid w:val="0020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367C8"/>
    <w:rPr>
      <w:rFonts w:ascii="Tahoma" w:hAnsi="Tahoma" w:cs="Tahoma"/>
      <w:sz w:val="16"/>
      <w:szCs w:val="16"/>
    </w:rPr>
  </w:style>
  <w:style w:type="character" w:customStyle="1" w:styleId="BalloonTextChar">
    <w:name w:val="Balloon Text Char"/>
    <w:basedOn w:val="DefaultParagraphFont"/>
    <w:link w:val="BalloonText"/>
    <w:rsid w:val="00A367C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2904">
      <w:bodyDiv w:val="1"/>
      <w:marLeft w:val="0"/>
      <w:marRight w:val="0"/>
      <w:marTop w:val="0"/>
      <w:marBottom w:val="0"/>
      <w:divBdr>
        <w:top w:val="none" w:sz="0" w:space="0" w:color="auto"/>
        <w:left w:val="none" w:sz="0" w:space="0" w:color="auto"/>
        <w:bottom w:val="none" w:sz="0" w:space="0" w:color="auto"/>
        <w:right w:val="none" w:sz="0" w:space="0" w:color="auto"/>
      </w:divBdr>
      <w:divsChild>
        <w:div w:id="1103191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207409">
      <w:bodyDiv w:val="1"/>
      <w:marLeft w:val="0"/>
      <w:marRight w:val="0"/>
      <w:marTop w:val="0"/>
      <w:marBottom w:val="0"/>
      <w:divBdr>
        <w:top w:val="none" w:sz="0" w:space="0" w:color="auto"/>
        <w:left w:val="none" w:sz="0" w:space="0" w:color="auto"/>
        <w:bottom w:val="none" w:sz="0" w:space="0" w:color="auto"/>
        <w:right w:val="none" w:sz="0" w:space="0" w:color="auto"/>
      </w:divBdr>
      <w:divsChild>
        <w:div w:id="975333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erine.joyce@cohealth.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atalie.calleja@cohealth.org.au" TargetMode="External"/><Relationship Id="rId5" Type="http://schemas.openxmlformats.org/officeDocument/2006/relationships/styles" Target="styles.xml"/><Relationship Id="rId10" Type="http://schemas.openxmlformats.org/officeDocument/2006/relationships/hyperlink" Target="mailto:Karen.linton@cohealth.org.au"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 xmlns="36c79d60-82dd-49f4-a69a-022037fbb559">General</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4589C084E7D24B8F111D6EA6696330" ma:contentTypeVersion="1" ma:contentTypeDescription="Create a new document." ma:contentTypeScope="" ma:versionID="2bec5a88f85fdb180fccea2fafff6015">
  <xsd:schema xmlns:xsd="http://www.w3.org/2001/XMLSchema" xmlns:xs="http://www.w3.org/2001/XMLSchema" xmlns:p="http://schemas.microsoft.com/office/2006/metadata/properties" xmlns:ns2="36c79d60-82dd-49f4-a69a-022037fbb559" targetNamespace="http://schemas.microsoft.com/office/2006/metadata/properties" ma:root="true" ma:fieldsID="9eb0261e5495425c5fa108ec734ea512" ns2:_="">
    <xsd:import namespace="36c79d60-82dd-49f4-a69a-022037fbb559"/>
    <xsd:element name="properties">
      <xsd:complexType>
        <xsd:sequence>
          <xsd:element name="documentManagement">
            <xsd:complexType>
              <xsd:all>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79d60-82dd-49f4-a69a-022037fbb559" elementFormDefault="qualified">
    <xsd:import namespace="http://schemas.microsoft.com/office/2006/documentManagement/types"/>
    <xsd:import namespace="http://schemas.microsoft.com/office/infopath/2007/PartnerControls"/>
    <xsd:element name="Folder" ma:index="8" nillable="true" ma:displayName="Folder" ma:default="NHMRC" ma:format="Dropdown" ma:internalName="Folder">
      <xsd:simpleType>
        <xsd:restriction base="dms:Choice">
          <xsd:enumeration value="NHMRC"/>
          <xsd:enumeration value="Quality improvement projects / grants"/>
          <xsd:enumeration value="General"/>
          <xsd:enumeration value="Consultant support"/>
          <xsd:enumeration value="General GP visits"/>
          <xsd:enumeration value="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750BD5-4D8B-4BBE-B386-3B65F70E9ACF}">
  <ds:schemaRefs>
    <ds:schemaRef ds:uri="http://schemas.microsoft.com/office/2006/metadata/properties"/>
    <ds:schemaRef ds:uri="http://purl.org/dc/terms/"/>
    <ds:schemaRef ds:uri="http://schemas.openxmlformats.org/package/2006/metadata/core-properties"/>
    <ds:schemaRef ds:uri="36c79d60-82dd-49f4-a69a-022037fbb559"/>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E2864CA-79E9-467F-8891-F0623E352777}">
  <ds:schemaRefs>
    <ds:schemaRef ds:uri="http://schemas.microsoft.com/sharepoint/v3/contenttype/forms"/>
  </ds:schemaRefs>
</ds:datastoreItem>
</file>

<file path=customXml/itemProps3.xml><?xml version="1.0" encoding="utf-8"?>
<ds:datastoreItem xmlns:ds="http://schemas.openxmlformats.org/officeDocument/2006/customXml" ds:itemID="{07A1AFC6-AC58-46D8-AD31-5800B7F4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79d60-82dd-49f4-a69a-022037fbb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PLAIN LANGUAGE STATEMENT: Letter Model</vt:lpstr>
    </vt:vector>
  </TitlesOfParts>
  <Company>The University of Melbourne</Company>
  <LinksUpToDate>false</LinksUpToDate>
  <CharactersWithSpaces>3947</CharactersWithSpaces>
  <SharedDoc>false</SharedDoc>
  <HLinks>
    <vt:vector size="18" baseType="variant">
      <vt:variant>
        <vt:i4>7536730</vt:i4>
      </vt:variant>
      <vt:variant>
        <vt:i4>6</vt:i4>
      </vt:variant>
      <vt:variant>
        <vt:i4>0</vt:i4>
      </vt:variant>
      <vt:variant>
        <vt:i4>5</vt:i4>
      </vt:variant>
      <vt:variant>
        <vt:lpwstr>mailto:Catherine.joyce@cohealth.org.au</vt:lpwstr>
      </vt:variant>
      <vt:variant>
        <vt:lpwstr/>
      </vt:variant>
      <vt:variant>
        <vt:i4>6488141</vt:i4>
      </vt:variant>
      <vt:variant>
        <vt:i4>3</vt:i4>
      </vt:variant>
      <vt:variant>
        <vt:i4>0</vt:i4>
      </vt:variant>
      <vt:variant>
        <vt:i4>5</vt:i4>
      </vt:variant>
      <vt:variant>
        <vt:lpwstr>mailto:Natalie.calleja@cohealth.org.au</vt:lpwstr>
      </vt:variant>
      <vt:variant>
        <vt:lpwstr/>
      </vt:variant>
      <vt:variant>
        <vt:i4>6225930</vt:i4>
      </vt:variant>
      <vt:variant>
        <vt:i4>0</vt:i4>
      </vt:variant>
      <vt:variant>
        <vt:i4>0</vt:i4>
      </vt:variant>
      <vt:variant>
        <vt:i4>5</vt:i4>
      </vt:variant>
      <vt:variant>
        <vt:lpwstr>mailto:Karen.linton@cohealth.org.au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PLAIN LANGUAGE STATEMENT: Letter Model</dc:title>
  <dc:creator>tonyc</dc:creator>
  <cp:lastModifiedBy>Brian Ward</cp:lastModifiedBy>
  <cp:revision>2</cp:revision>
  <dcterms:created xsi:type="dcterms:W3CDTF">2016-06-08T00:06:00Z</dcterms:created>
  <dcterms:modified xsi:type="dcterms:W3CDTF">2016-06-08T00:06:00Z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0x010100A04589C084E7D24B8F111D6EA6696330</vt:lpwstr>
  </property>
</Properties>
</file>